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2A" w:rsidRDefault="009F0E91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Тарифы и ставки комиссионного вознаграждения </w:t>
      </w:r>
    </w:p>
    <w:p w:rsidR="000D252A" w:rsidRDefault="009F0E91">
      <w:pPr>
        <w:pStyle w:val="30"/>
        <w:rPr>
          <w:b/>
          <w:i/>
          <w:color w:val="000000"/>
          <w:sz w:val="20"/>
          <w:szCs w:val="20"/>
          <w:u w:val="single"/>
        </w:rPr>
      </w:pPr>
      <w:r>
        <w:rPr>
          <w:b/>
          <w:i/>
          <w:color w:val="000000"/>
          <w:sz w:val="20"/>
          <w:szCs w:val="20"/>
          <w:u w:val="single"/>
        </w:rPr>
        <w:t>в иностранной валюте для физических лиц</w:t>
      </w:r>
    </w:p>
    <w:p w:rsidR="000D252A" w:rsidRDefault="009F0E91">
      <w:pPr>
        <w:pStyle w:val="2"/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по операциям КБ «Гарант-Инвест» (АО)</w:t>
      </w:r>
    </w:p>
    <w:p w:rsidR="000D252A" w:rsidRDefault="000D252A">
      <w:pPr>
        <w:rPr>
          <w:color w:val="000000"/>
          <w:sz w:val="20"/>
          <w:szCs w:val="20"/>
        </w:rPr>
      </w:pPr>
    </w:p>
    <w:p w:rsidR="000D252A" w:rsidRDefault="009F0E91">
      <w:pP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Тариф «БАЗОВЫЙ»</w:t>
      </w:r>
    </w:p>
    <w:p w:rsidR="000D252A" w:rsidRDefault="000D252A">
      <w:pPr>
        <w:jc w:val="center"/>
        <w:rPr>
          <w:b/>
          <w:i/>
          <w:color w:val="000000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135"/>
        <w:gridCol w:w="6804"/>
        <w:gridCol w:w="2551"/>
      </w:tblGrid>
      <w:tr w:rsidR="000D252A"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pStyle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ТАРИФ</w:t>
            </w:r>
          </w:p>
        </w:tc>
      </w:tr>
      <w:tr w:rsidR="000D25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52A" w:rsidRDefault="009F0E91">
            <w:pPr>
              <w:pStyle w:val="1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Расчетное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</w:tr>
      <w:tr w:rsidR="000D252A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Открытие счета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взимается</w:t>
            </w:r>
          </w:p>
        </w:tc>
      </w:tr>
      <w:tr w:rsidR="000D252A"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Ведение текущего счета физического лица </w:t>
            </w:r>
            <w:r>
              <w:rPr>
                <w:sz w:val="20"/>
                <w:szCs w:val="20"/>
              </w:rPr>
              <w:t>(взимается в последний рабочий день года):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0D2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52A">
        <w:tc>
          <w:tcPr>
            <w:tcW w:w="1135" w:type="dxa"/>
            <w:vMerge/>
            <w:shd w:val="clear" w:color="auto" w:fill="FFFFFF"/>
            <w:vAlign w:val="center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отсутствии оборотов по счету в течение календарного года (с 1 января по 31 декабря).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размере остатка на счете, </w:t>
            </w:r>
            <w:r>
              <w:rPr>
                <w:color w:val="000000"/>
                <w:sz w:val="20"/>
                <w:szCs w:val="20"/>
                <w:lang w:val="en-US"/>
              </w:rPr>
              <w:t>max</w:t>
            </w:r>
            <w:r>
              <w:rPr>
                <w:color w:val="000000"/>
                <w:sz w:val="20"/>
                <w:szCs w:val="20"/>
              </w:rPr>
              <w:t>. 20 у.е. в валюте счета</w:t>
            </w:r>
          </w:p>
        </w:tc>
      </w:tr>
      <w:tr w:rsidR="000D252A"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отсутствии оборотов по счету в течение 2-х лет.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размере остатка на счете, </w:t>
            </w:r>
            <w:r>
              <w:rPr>
                <w:color w:val="000000"/>
                <w:sz w:val="20"/>
                <w:szCs w:val="20"/>
                <w:lang w:val="en-US"/>
              </w:rPr>
              <w:t>max</w:t>
            </w:r>
            <w:r>
              <w:rPr>
                <w:color w:val="000000"/>
                <w:sz w:val="20"/>
                <w:szCs w:val="20"/>
              </w:rPr>
              <w:t>. 50 у.е. в валюте счета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FFFFFF"/>
            <w:vAlign w:val="center"/>
          </w:tcPr>
          <w:p w:rsidR="000D252A" w:rsidRDefault="009F0E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 и зачисление на счет наличных денежных средств от физических лиц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взимается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FFFFFF"/>
            <w:vAlign w:val="center"/>
          </w:tcPr>
          <w:p w:rsidR="000D252A" w:rsidRDefault="009F0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Зачисление на счет денежных средств, поступивших в безналичном порядке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взимается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tabs>
                <w:tab w:val="left" w:pos="88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FFFFFF"/>
            <w:vAlign w:val="center"/>
          </w:tcPr>
          <w:p w:rsidR="000D252A" w:rsidRDefault="009F0E91">
            <w:pPr>
              <w:jc w:val="both"/>
              <w:rPr>
                <w:rStyle w:val="tbh1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Зачисление на счет денежных средств, поступивших в безналичном порядке с указанием расходов </w:t>
            </w:r>
            <w:r>
              <w:rPr>
                <w:rStyle w:val="tbh11"/>
                <w:rFonts w:ascii="Times New Roman" w:hAnsi="Times New Roman" w:cs="Times New Roman"/>
                <w:sz w:val="20"/>
                <w:szCs w:val="20"/>
              </w:rPr>
              <w:t>“BEN” или “SHA”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Комиссия банка-корреспондента и/или иностранного банка за зачисление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1.5.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both"/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Оформление заявлений на перевод клиентов по платежам в иностранной валюте на основании предоставляемых ими документов (счетов, договоров, реквизитов), проверка реквизитов.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руб. (в т.ч. НДС)</w:t>
            </w:r>
          </w:p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заявление на перевод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6804" w:type="dxa"/>
            <w:tcBorders>
              <w:left w:val="nil"/>
              <w:right w:val="nil"/>
            </w:tcBorders>
            <w:shd w:val="clear" w:color="auto" w:fill="FFFFFF"/>
          </w:tcPr>
          <w:p w:rsidR="000D252A" w:rsidRDefault="009F0E9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Платежи клиентов 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:rsidR="000D252A" w:rsidRDefault="000D2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52A">
        <w:trPr>
          <w:cantSplit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</w:tcBorders>
            <w:shd w:val="clear" w:color="auto" w:fill="FFFFFF"/>
          </w:tcPr>
          <w:p w:rsidR="000D252A" w:rsidRDefault="009F0E91">
            <w:pPr>
              <w:pStyle w:val="a6"/>
              <w:numPr>
                <w:ilvl w:val="0"/>
                <w:numId w:val="8"/>
              </w:numPr>
              <w:ind w:left="317" w:hanging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для зачисления на счета</w:t>
            </w:r>
            <w:r>
              <w:rPr>
                <w:color w:val="000000"/>
                <w:sz w:val="20"/>
                <w:szCs w:val="20"/>
              </w:rPr>
              <w:t xml:space="preserve"> в КБ «Гарант-Инвест» (АО)</w:t>
            </w:r>
          </w:p>
        </w:tc>
        <w:tc>
          <w:tcPr>
            <w:tcW w:w="2551" w:type="dxa"/>
            <w:shd w:val="clear" w:color="auto" w:fill="FFFFFF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взимается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</w:tcBorders>
            <w:shd w:val="clear" w:color="auto" w:fill="auto"/>
          </w:tcPr>
          <w:p w:rsidR="000D252A" w:rsidRDefault="009F0E91" w:rsidP="00EB782E">
            <w:pPr>
              <w:pStyle w:val="a6"/>
              <w:numPr>
                <w:ilvl w:val="0"/>
                <w:numId w:val="8"/>
              </w:numPr>
              <w:ind w:left="317" w:hanging="142"/>
              <w:jc w:val="both"/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Платежи в долларах США в другие кредитные организации с представлением в Банк заявления на перевод до </w:t>
            </w:r>
            <w:r w:rsidRPr="00EB782E"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</w:t>
            </w: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:00 часов принимаются к исполнению сроком «текущий рабочий день»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0,5 %,</w:t>
            </w:r>
          </w:p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min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35 у.е., </w:t>
            </w:r>
            <w:r>
              <w:rPr>
                <w:color w:val="000000"/>
                <w:sz w:val="20"/>
                <w:szCs w:val="20"/>
                <w:lang w:val="en-US"/>
              </w:rPr>
              <w:t>max</w:t>
            </w:r>
            <w:r>
              <w:rPr>
                <w:color w:val="000000"/>
                <w:sz w:val="20"/>
                <w:szCs w:val="20"/>
              </w:rPr>
              <w:t xml:space="preserve"> 250 у.е.</w:t>
            </w:r>
          </w:p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валюте платежа</w:t>
            </w:r>
          </w:p>
        </w:tc>
      </w:tr>
      <w:tr w:rsidR="000D252A">
        <w:trPr>
          <w:cantSplit/>
          <w:trHeight w:val="66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</w:tcBorders>
            <w:shd w:val="clear" w:color="auto" w:fill="auto"/>
          </w:tcPr>
          <w:p w:rsidR="000D252A" w:rsidRDefault="009F0E91">
            <w:pPr>
              <w:pStyle w:val="a6"/>
              <w:numPr>
                <w:ilvl w:val="0"/>
                <w:numId w:val="8"/>
              </w:numPr>
              <w:ind w:left="317" w:hanging="142"/>
              <w:jc w:val="both"/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Платежи в ЕВРО в другие кредитные организации с представлением в Банк заявления на перевод до 13:00 принимаются к исполнению сроком «текущий рабочий день»</w:t>
            </w:r>
          </w:p>
        </w:tc>
        <w:tc>
          <w:tcPr>
            <w:tcW w:w="2551" w:type="dxa"/>
            <w:vMerge/>
            <w:shd w:val="clear" w:color="auto" w:fill="auto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</w:tr>
      <w:tr w:rsidR="000D252A">
        <w:trPr>
          <w:cantSplit/>
          <w:trHeight w:val="6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</w:tcBorders>
            <w:shd w:val="clear" w:color="auto" w:fill="auto"/>
          </w:tcPr>
          <w:p w:rsidR="000D252A" w:rsidRDefault="009F0E91">
            <w:pPr>
              <w:pStyle w:val="a6"/>
              <w:numPr>
                <w:ilvl w:val="0"/>
                <w:numId w:val="8"/>
              </w:numPr>
              <w:ind w:left="317" w:hanging="142"/>
              <w:jc w:val="both"/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Платежи в иных валютах в другие кредитные учреждения с представлением в Банк заявления на перевод до 13:00 принимаются к исполнению сроком «следующий рабочий день»</w:t>
            </w:r>
          </w:p>
        </w:tc>
        <w:tc>
          <w:tcPr>
            <w:tcW w:w="2551" w:type="dxa"/>
            <w:vMerge/>
            <w:shd w:val="clear" w:color="auto" w:fill="auto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</w:tr>
      <w:tr w:rsidR="000D252A">
        <w:trPr>
          <w:cantSplit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 w:rsidP="00E35A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35A9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vAlign w:val="center"/>
          </w:tcPr>
          <w:p w:rsidR="000D252A" w:rsidRDefault="009F0E91" w:rsidP="00276E5A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Срочные переводы в ЕВРО (с датой валютирования «текущий рабочий день», переданные в Банк после 13:00, но не позднее 1</w:t>
            </w:r>
            <w:r w:rsidR="00276E5A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:00)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1 %,</w:t>
            </w:r>
          </w:p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min</w:t>
            </w:r>
            <w:r>
              <w:rPr>
                <w:color w:val="000000"/>
                <w:sz w:val="20"/>
                <w:szCs w:val="20"/>
              </w:rPr>
              <w:t xml:space="preserve"> 70 </w:t>
            </w:r>
            <w:r>
              <w:rPr>
                <w:color w:val="000000"/>
                <w:sz w:val="20"/>
                <w:szCs w:val="20"/>
                <w:lang w:val="en-US"/>
              </w:rPr>
              <w:t>EUR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max</w:t>
            </w:r>
            <w:r>
              <w:rPr>
                <w:color w:val="000000"/>
                <w:sz w:val="20"/>
                <w:szCs w:val="20"/>
              </w:rPr>
              <w:t xml:space="preserve"> 300 </w:t>
            </w:r>
            <w:r>
              <w:rPr>
                <w:color w:val="000000"/>
                <w:sz w:val="20"/>
                <w:szCs w:val="20"/>
                <w:lang w:val="en-US"/>
              </w:rPr>
              <w:t>EUR</w:t>
            </w:r>
          </w:p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валюте платежа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 w:rsidP="00E35A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35A9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ручную обработку платежа</w:t>
            </w:r>
            <w:r>
              <w:rPr>
                <w:color w:val="000000"/>
                <w:sz w:val="20"/>
              </w:rPr>
              <w:br/>
              <w:t>(наличие поля 72 – дополнительная информация)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 w:rsidP="00276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п.1.6., п.1.7.</w:t>
            </w:r>
          </w:p>
        </w:tc>
      </w:tr>
      <w:tr w:rsidR="000D252A">
        <w:trPr>
          <w:cantSplit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9F0E91" w:rsidP="00E35A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35A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left w:val="nil"/>
              <w:right w:val="nil"/>
            </w:tcBorders>
            <w:shd w:val="clear" w:color="auto" w:fill="FFFFFF"/>
          </w:tcPr>
          <w:p w:rsidR="000D252A" w:rsidRDefault="009F0E91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Конверсионные операции по счету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:rsidR="000D252A" w:rsidRDefault="000D2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52A">
        <w:trPr>
          <w:cantSplit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pStyle w:val="a6"/>
              <w:numPr>
                <w:ilvl w:val="0"/>
                <w:numId w:val="8"/>
              </w:numPr>
              <w:ind w:left="317" w:hanging="142"/>
              <w:rPr>
                <w:rStyle w:val="tbh1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sz w:val="20"/>
                <w:szCs w:val="20"/>
              </w:rPr>
              <w:t>на сумму до 999 999 руб./14 999 долларов США/14 999 ЕВРО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0,8 % от суммы</w:t>
            </w:r>
          </w:p>
        </w:tc>
      </w:tr>
      <w:tr w:rsidR="000D252A">
        <w:trPr>
          <w:cantSplit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pStyle w:val="a6"/>
              <w:numPr>
                <w:ilvl w:val="0"/>
                <w:numId w:val="8"/>
              </w:numPr>
              <w:ind w:left="317" w:hanging="142"/>
              <w:rPr>
                <w:rStyle w:val="tbh1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sz w:val="20"/>
                <w:szCs w:val="20"/>
              </w:rPr>
              <w:t>на сумму от 1 000 000 руб./15 000 долларов США/15 000 ЕВРО</w:t>
            </w:r>
            <w:r>
              <w:rPr>
                <w:rStyle w:val="tbh11"/>
                <w:rFonts w:ascii="Times New Roman" w:hAnsi="Times New Roman" w:cs="Times New Roman"/>
                <w:b w:val="0"/>
                <w:sz w:val="20"/>
                <w:szCs w:val="20"/>
              </w:rPr>
              <w:br/>
              <w:t>до 6 999 999 руб./99 999 долларов США/99 999 ЕВРО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0,6 % от суммы</w:t>
            </w:r>
          </w:p>
        </w:tc>
      </w:tr>
      <w:tr w:rsidR="000D252A">
        <w:trPr>
          <w:cantSplit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pStyle w:val="a6"/>
              <w:numPr>
                <w:ilvl w:val="0"/>
                <w:numId w:val="8"/>
              </w:numPr>
              <w:ind w:left="317" w:hanging="142"/>
              <w:rPr>
                <w:rStyle w:val="tbh1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sz w:val="20"/>
                <w:szCs w:val="20"/>
              </w:rPr>
              <w:t>от 7 000 000 руб./100 000 долларов США/100 000 ЕВРО</w:t>
            </w:r>
            <w:r>
              <w:rPr>
                <w:rStyle w:val="tbh11"/>
                <w:rFonts w:ascii="Times New Roman" w:hAnsi="Times New Roman" w:cs="Times New Roman"/>
                <w:b w:val="0"/>
                <w:sz w:val="20"/>
                <w:szCs w:val="20"/>
              </w:rPr>
              <w:br/>
              <w:t>до 13 999 999 руб./199 999 долларов США/</w:t>
            </w: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>
              <w:rPr>
                <w:rStyle w:val="tbh11"/>
                <w:rFonts w:ascii="Times New Roman" w:hAnsi="Times New Roman" w:cs="Times New Roman"/>
                <w:b w:val="0"/>
                <w:sz w:val="20"/>
                <w:szCs w:val="20"/>
              </w:rPr>
              <w:t>99 999 ЕВРО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0,5 % от суммы</w:t>
            </w:r>
          </w:p>
        </w:tc>
      </w:tr>
      <w:tr w:rsidR="000D252A">
        <w:trPr>
          <w:cantSplit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pStyle w:val="a6"/>
              <w:numPr>
                <w:ilvl w:val="0"/>
                <w:numId w:val="8"/>
              </w:numPr>
              <w:ind w:left="317" w:hanging="142"/>
              <w:rPr>
                <w:rStyle w:val="tbh1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sz w:val="20"/>
                <w:szCs w:val="20"/>
              </w:rPr>
              <w:t xml:space="preserve">свыше </w:t>
            </w: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>
              <w:rPr>
                <w:rStyle w:val="tbh11"/>
                <w:rFonts w:ascii="Times New Roman" w:hAnsi="Times New Roman" w:cs="Times New Roman"/>
                <w:b w:val="0"/>
                <w:sz w:val="20"/>
                <w:szCs w:val="20"/>
              </w:rPr>
              <w:t>4 000 000 руб./200 000 долларов США/200 000 ЕВРО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0,25 % от суммы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9F0E91" w:rsidP="00E35A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E35A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pStyle w:val="a3"/>
              <w:ind w:left="0"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Выписки по счету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взимается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 w:rsidP="00E35A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E35A9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D252A" w:rsidRDefault="009F0E91">
            <w:pPr>
              <w:pStyle w:val="a3"/>
              <w:ind w:left="0"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Запросы по платежам по просьбе клиента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у.е. в валюте платежа</w:t>
            </w:r>
          </w:p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запрос)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 w:rsidP="00E35A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E35A9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pStyle w:val="a3"/>
              <w:ind w:left="0"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Аннулирование платежного поручения, изменение платежных инструкций после отправки платежа (по запросу клиента)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у.е. в валюте платежа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 w:rsidP="00E35A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E35A9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both"/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Ведение переписки с иностранными банками-корреспондентами по платежам клиента в рамках программы по противодействию легализации (отмыванию) доходов, полученных преступным путем и финансированию терроризма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50 у.е. в валюте платежа (за запрос)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9F0E91" w:rsidP="00E35A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E35A9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Закрытие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взимается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 w:rsidP="00E35A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1.1</w:t>
            </w:r>
            <w:r w:rsidR="00E35A95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</w:t>
            </w:r>
            <w:r>
              <w:rPr>
                <w:sz w:val="20"/>
                <w:vertAlign w:val="superscript"/>
                <w:lang w:val="en-US"/>
              </w:rPr>
              <w:t>8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Исполнение перевода в долларах США с гарантией получения бенефициаром полной суммы платежа (</w:t>
            </w:r>
            <w:r>
              <w:rPr>
                <w:color w:val="000000"/>
                <w:sz w:val="20"/>
                <w:lang w:val="en-US"/>
              </w:rPr>
              <w:t>FULLPAY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0D252A" w:rsidRDefault="009F0E91" w:rsidP="00276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80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(взимается дополнительно к тарифам по п.1.6)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  <w:r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35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Инкассо чеков</w:t>
            </w:r>
          </w:p>
        </w:tc>
      </w:tr>
      <w:tr w:rsidR="000D252A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52A" w:rsidRDefault="009F0E91">
            <w:pP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на инкассо чеков номиналом ЕВРО</w:t>
            </w:r>
            <w:r>
              <w:rPr>
                <w:color w:val="000000"/>
                <w:sz w:val="20"/>
                <w:szCs w:val="20"/>
              </w:rPr>
              <w:br/>
              <w:t>(с возмещением после получения покрытия от иностранного банка):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</w:tr>
      <w:tr w:rsidR="000D252A">
        <w:trPr>
          <w:cantSplit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ind w:left="88"/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 сумму до 5 000 ЕВРО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2 %, min 10 </w:t>
            </w:r>
            <w:r>
              <w:rPr>
                <w:color w:val="000000"/>
                <w:sz w:val="20"/>
                <w:szCs w:val="20"/>
                <w:lang w:val="en-US"/>
              </w:rPr>
              <w:t>EUR</w:t>
            </w:r>
          </w:p>
        </w:tc>
      </w:tr>
      <w:tr w:rsidR="000D252A">
        <w:trPr>
          <w:cantSplit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ind w:left="88"/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 сумму от 5 001 до 9 999 ЕВРО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1,5 % </w:t>
            </w:r>
          </w:p>
        </w:tc>
      </w:tr>
      <w:tr w:rsidR="000D252A">
        <w:trPr>
          <w:cantSplit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ind w:left="88"/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на сумму от 10 000 ЕВРО и выше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договоренности</w:t>
            </w:r>
          </w:p>
        </w:tc>
      </w:tr>
      <w:tr w:rsidR="000D252A">
        <w:trPr>
          <w:cantSplit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252A" w:rsidRDefault="009F0E91">
            <w:pP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залога по чеку, на инкассо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D252A" w:rsidRDefault="000D2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52A">
        <w:trPr>
          <w:cantSplit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 дорожному чеку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  <w:r>
              <w:rPr>
                <w:color w:val="000000"/>
                <w:sz w:val="20"/>
                <w:szCs w:val="20"/>
                <w:lang w:val="en-US"/>
              </w:rPr>
              <w:t>EUR</w:t>
            </w:r>
          </w:p>
        </w:tc>
      </w:tr>
      <w:tr w:rsidR="000D252A">
        <w:trPr>
          <w:cantSplit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 банковскому чеку (до 2 000 ЕВРО)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r>
              <w:rPr>
                <w:color w:val="000000"/>
                <w:sz w:val="20"/>
                <w:szCs w:val="20"/>
                <w:lang w:val="en-US"/>
              </w:rPr>
              <w:t>EUR</w:t>
            </w:r>
          </w:p>
        </w:tc>
      </w:tr>
      <w:tr w:rsidR="000D252A">
        <w:trPr>
          <w:cantSplit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 банковскому чеку (свыше 2 000 ЕВРО)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200 </w:t>
            </w:r>
            <w:r>
              <w:rPr>
                <w:color w:val="000000"/>
                <w:sz w:val="20"/>
                <w:szCs w:val="20"/>
                <w:lang w:val="en-US"/>
              </w:rPr>
              <w:t>EUR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Комиссия за срочное инкассо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  <w:r>
              <w:rPr>
                <w:color w:val="000000"/>
                <w:sz w:val="20"/>
                <w:szCs w:val="20"/>
                <w:lang w:val="en-US"/>
              </w:rPr>
              <w:t>EUR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неоплаченного чека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</w:t>
            </w:r>
            <w:r>
              <w:rPr>
                <w:color w:val="000000"/>
                <w:sz w:val="20"/>
                <w:szCs w:val="20"/>
                <w:lang w:val="en-US"/>
              </w:rPr>
              <w:t>EUR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  <w:r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252A" w:rsidRDefault="009F0E91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Style w:val="tbh11"/>
                <w:rFonts w:ascii="Times New Roman" w:hAnsi="Times New Roman" w:cs="Times New Roman"/>
                <w:i/>
                <w:sz w:val="20"/>
                <w:szCs w:val="20"/>
              </w:rPr>
              <w:t>Кассовое обслуживание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D252A" w:rsidRDefault="000D25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Выдача денежных средств со счета, внесенных наличными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взимается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FFFFFF"/>
          </w:tcPr>
          <w:p w:rsidR="000D252A" w:rsidRDefault="009F0E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Выдача со счета наличных денежных средств, внесенных через кассу на валютные и депозитные счета, поступивших с депозитных и ссудных счетов </w:t>
            </w:r>
            <w:r>
              <w:rPr>
                <w:color w:val="000000"/>
                <w:sz w:val="20"/>
                <w:szCs w:val="20"/>
              </w:rPr>
              <w:br/>
              <w:t>КБ «Гарант-Инвест»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взимается</w:t>
            </w:r>
          </w:p>
        </w:tc>
      </w:tr>
      <w:tr w:rsidR="000D252A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9F0E91" w:rsidP="00E164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1640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6804" w:type="dxa"/>
            <w:tcBorders>
              <w:left w:val="nil"/>
              <w:right w:val="nil"/>
            </w:tcBorders>
            <w:shd w:val="clear" w:color="auto" w:fill="FFFFFF"/>
          </w:tcPr>
          <w:p w:rsidR="000D252A" w:rsidRDefault="009F0E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наличных денежных средств с</w:t>
            </w:r>
            <w:r w:rsidR="00E16405">
              <w:rPr>
                <w:color w:val="000000"/>
                <w:sz w:val="20"/>
                <w:szCs w:val="20"/>
              </w:rPr>
              <w:t xml:space="preserve"> текущих и</w:t>
            </w:r>
            <w:r>
              <w:rPr>
                <w:color w:val="000000"/>
                <w:sz w:val="20"/>
                <w:szCs w:val="20"/>
              </w:rPr>
              <w:t xml:space="preserve"> депозитных счетов, поступивших в безналичном порядке (внешнее поступление или переведенные с валютного счета клиента, куда денежные средства поступили в безналичном порядке):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0D252A" w:rsidRDefault="000D2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52A">
        <w:trPr>
          <w:cantSplit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52A" w:rsidRDefault="009F0E91" w:rsidP="00E164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при условии нахождения денежных средств </w:t>
            </w:r>
            <w:r w:rsidR="00E16405">
              <w:rPr>
                <w:color w:val="000000"/>
                <w:sz w:val="20"/>
                <w:szCs w:val="20"/>
              </w:rPr>
              <w:t>на счетах</w:t>
            </w:r>
            <w:r>
              <w:rPr>
                <w:color w:val="000000"/>
                <w:sz w:val="20"/>
                <w:szCs w:val="20"/>
              </w:rPr>
              <w:t xml:space="preserve"> 1 месяц и более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взимается</w:t>
            </w:r>
          </w:p>
        </w:tc>
      </w:tr>
      <w:tr w:rsidR="000D252A">
        <w:trPr>
          <w:cantSplit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52A" w:rsidRDefault="009F0E91" w:rsidP="00E164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при условии нахождения денежных средств </w:t>
            </w:r>
            <w:r w:rsidR="00E16405">
              <w:rPr>
                <w:color w:val="000000"/>
                <w:sz w:val="20"/>
                <w:szCs w:val="20"/>
              </w:rPr>
              <w:t>на счетах</w:t>
            </w:r>
            <w:r>
              <w:rPr>
                <w:color w:val="000000"/>
                <w:sz w:val="20"/>
                <w:szCs w:val="20"/>
              </w:rPr>
              <w:t xml:space="preserve"> менее 1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52A" w:rsidRDefault="00E16405" w:rsidP="00E164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9F0E91">
              <w:rPr>
                <w:color w:val="000000"/>
                <w:sz w:val="20"/>
                <w:szCs w:val="20"/>
              </w:rPr>
              <w:t xml:space="preserve"> %, min. 10 у.е.</w:t>
            </w:r>
          </w:p>
        </w:tc>
      </w:tr>
      <w:tr w:rsidR="000D252A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252A" w:rsidRDefault="009F0E91" w:rsidP="00E164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1640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Покупка наличной иностранной валюты за наличные рубли: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2A" w:rsidRDefault="000D2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52A">
        <w:trPr>
          <w:cantSplit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pStyle w:val="a6"/>
              <w:numPr>
                <w:ilvl w:val="0"/>
                <w:numId w:val="6"/>
              </w:numPr>
              <w:ind w:left="175" w:hanging="14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денежных знаков иностранных государств (группы иностранных государств), признанных платежными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курсу Банка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pStyle w:val="a6"/>
              <w:numPr>
                <w:ilvl w:val="0"/>
                <w:numId w:val="6"/>
              </w:numPr>
              <w:ind w:left="175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денежных знаков иностранных государств (группы иностранных государств), признанных платежными, но имеющих повреждения в соответствии п. 3 «Правил приема поврежденных денежных знаков иностранных государств (группы иностранных государств)».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курсу Банка,</w:t>
            </w:r>
          </w:p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комиссия 5%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D252A" w:rsidRDefault="009F0E91" w:rsidP="00E164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E1640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Продажа наличной иностранной валюты </w:t>
            </w:r>
            <w:r>
              <w:rPr>
                <w:sz w:val="20"/>
                <w:szCs w:val="20"/>
              </w:rPr>
              <w:t>(группы иностранных государств)</w:t>
            </w:r>
            <w:r>
              <w:rPr>
                <w:bCs/>
                <w:sz w:val="20"/>
                <w:szCs w:val="20"/>
              </w:rPr>
              <w:t xml:space="preserve"> за наличные рубли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курсу Банка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52A" w:rsidRDefault="009F0E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наличной иностранной валюты одного иностранного государства (группы иностранных государств) за наличную иностранную валюту другого иностранного государства (группы иностранных государств) (конверсия)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курсу Банка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252A" w:rsidRDefault="009F0E91" w:rsidP="00E16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164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на экспертизу денежных знаков в иностранной валюте, подлинность которых вызывает сомнение: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2A" w:rsidRDefault="000D252A">
            <w:pPr>
              <w:jc w:val="center"/>
              <w:rPr>
                <w:sz w:val="20"/>
                <w:szCs w:val="20"/>
              </w:rPr>
            </w:pPr>
          </w:p>
        </w:tc>
      </w:tr>
      <w:tr w:rsidR="000D252A">
        <w:trPr>
          <w:cantSplit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pStyle w:val="a6"/>
              <w:numPr>
                <w:ilvl w:val="0"/>
                <w:numId w:val="7"/>
              </w:numPr>
              <w:ind w:left="459" w:hanging="284"/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выявления при приеме наличных денежных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2A" w:rsidRDefault="009F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2A" w:rsidRDefault="000D252A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pStyle w:val="a6"/>
              <w:numPr>
                <w:ilvl w:val="0"/>
                <w:numId w:val="7"/>
              </w:numPr>
              <w:ind w:left="45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поручению клиента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2A" w:rsidRDefault="009F0E91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1,0 % от суммы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 w:rsidP="00E1640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1640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both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Пересчет наличной иностранной валюты без зачисления средств на счета или во вклад.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2A" w:rsidRDefault="009F0E91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%</w:t>
            </w:r>
            <w:r>
              <w:rPr>
                <w:color w:val="000000"/>
                <w:sz w:val="20"/>
                <w:szCs w:val="20"/>
              </w:rPr>
              <w:t xml:space="preserve"> от суммы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 w:rsidP="00E164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1640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для направления на инкассо наличной иностранной валюты (взимается в валюте, в которой оценивается номинал денежного знака, уплачивается в момент совершения операции наличными в кассу Банка)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10,0 %, </w:t>
            </w:r>
            <w:r>
              <w:rPr>
                <w:color w:val="000000"/>
                <w:sz w:val="20"/>
                <w:szCs w:val="20"/>
                <w:lang w:val="en-US"/>
              </w:rPr>
              <w:t>min</w:t>
            </w:r>
            <w:r>
              <w:rPr>
                <w:color w:val="000000"/>
                <w:sz w:val="20"/>
                <w:szCs w:val="20"/>
              </w:rPr>
              <w:t>. 20 у.е.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 w:rsidP="00E164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1640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Размен денежного знака (денежных знаков) иностранного государства (группы государств) на денежные знаки (денежный знак) того же иностранного государства (группы государств)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1,0 % от суммы</w:t>
            </w: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252A" w:rsidRDefault="009F0E9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Операции по валютному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2A" w:rsidRDefault="000D25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D252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  <w:r>
              <w:rPr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52A" w:rsidRDefault="009F0E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Банком функций агента валютного контроля по операциям, связанным с исполнением договора займа, предметом которого является предоставление займа резидентом нерезиденту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0,15% от суммы операции, не менее 1 000 руб.,</w:t>
            </w:r>
          </w:p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10 000 руб.</w:t>
            </w:r>
          </w:p>
          <w:p w:rsidR="000D252A" w:rsidRDefault="009F0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т.ч. НДС)</w:t>
            </w:r>
          </w:p>
        </w:tc>
      </w:tr>
    </w:tbl>
    <w:p w:rsidR="000D252A" w:rsidRDefault="000D252A">
      <w:pPr>
        <w:ind w:firstLine="567"/>
        <w:jc w:val="both"/>
        <w:rPr>
          <w:color w:val="000000"/>
          <w:sz w:val="18"/>
          <w:szCs w:val="18"/>
        </w:rPr>
      </w:pPr>
    </w:p>
    <w:p w:rsidR="000D252A" w:rsidRDefault="009F0E91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Комиссия не взимается (не начисляется):</w:t>
      </w:r>
      <w:r>
        <w:rPr>
          <w:color w:val="000000"/>
          <w:sz w:val="20"/>
          <w:szCs w:val="20"/>
        </w:rPr>
        <w:tab/>
        <w:t>- при отсутствии оборотов и остатков по счет,</w:t>
      </w:r>
    </w:p>
    <w:p w:rsidR="000D252A" w:rsidRDefault="009F0E91">
      <w:pPr>
        <w:ind w:left="354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текущий календарный год, в котором открыт счет.</w:t>
      </w:r>
    </w:p>
    <w:p w:rsidR="000D252A" w:rsidRDefault="009F0E91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 платежам с указанием расходов “OUR” комиссии удерживаются за счет отправителя, с указанием расходов “</w:t>
      </w:r>
      <w:r>
        <w:rPr>
          <w:color w:val="000000"/>
          <w:sz w:val="20"/>
          <w:szCs w:val="20"/>
          <w:lang w:val="en-US"/>
        </w:rPr>
        <w:t>BEN</w:t>
      </w:r>
      <w:r>
        <w:rPr>
          <w:color w:val="000000"/>
          <w:sz w:val="20"/>
          <w:szCs w:val="20"/>
        </w:rPr>
        <w:t>” – из суммы перевода, с указанием расходов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“SHA” комиссия Банка удерживается за счет отправителя, прочие комиссии – из суммы перевода.</w:t>
      </w:r>
    </w:p>
    <w:p w:rsidR="000D252A" w:rsidRDefault="009F0E91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proofErr w:type="gramStart"/>
      <w:r>
        <w:rPr>
          <w:color w:val="000000"/>
          <w:sz w:val="20"/>
          <w:szCs w:val="20"/>
        </w:rPr>
        <w:t xml:space="preserve"> С</w:t>
      </w:r>
      <w:proofErr w:type="gramEnd"/>
      <w:r>
        <w:rPr>
          <w:color w:val="000000"/>
          <w:sz w:val="20"/>
          <w:szCs w:val="20"/>
        </w:rPr>
        <w:t>писывается в бесспорном порядке согласно Договору банковского счета в день проведения операции (на дату формирования Ведомости банковского контроля Банком).</w:t>
      </w:r>
    </w:p>
    <w:p w:rsidR="000D252A" w:rsidRDefault="009F0E91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color w:val="000000"/>
          <w:sz w:val="20"/>
          <w:szCs w:val="20"/>
        </w:rPr>
        <w:t xml:space="preserve"> Комиссия уплачивается в рублях по курсу Банка России на день совершения операции путем внесения наличных в кассу Банка или со счета Клиента.</w:t>
      </w:r>
    </w:p>
    <w:p w:rsidR="000D252A" w:rsidRDefault="009F0E91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>
        <w:rPr>
          <w:color w:val="000000"/>
          <w:sz w:val="20"/>
          <w:szCs w:val="20"/>
        </w:rPr>
        <w:t xml:space="preserve"> Конверсионные операции проводятся Банком по рыночному курсу иностранной валюты (кросс-курсу), определяемому на основании котировок, сложившихся на момент проведения конверсионной операции по доступным для биржевых торгов инструментам валютного рынка ММВБ-РТС. В случае отсутствия биржевых торгов на валютном рынке ММВБ-РТС по необходимой иностранной валюте рыночный курс иностранной валюты (кросс-курс) определяется по котировкам внебиржевого межбанковского рынка. Поручения на покупку/продажу валюты принимаются Банком до 17:00.</w:t>
      </w:r>
    </w:p>
    <w:p w:rsidR="000D252A" w:rsidRDefault="009F0E9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>6</w:t>
      </w:r>
      <w:r>
        <w:rPr>
          <w:sz w:val="20"/>
          <w:szCs w:val="20"/>
        </w:rPr>
        <w:t xml:space="preserve"> Выдача наличных денежных средств на сумму свыше 500 000= рублей (эквивалент в иностранной валюте) осуществляется при наличии остатка на счете на начало операционного дня и на основании предварительного заказа, поступившего в Банк </w:t>
      </w:r>
      <w:r>
        <w:rPr>
          <w:b/>
          <w:sz w:val="20"/>
          <w:szCs w:val="20"/>
          <w:u w:val="single"/>
        </w:rPr>
        <w:t>до 15:00 дня, предшествующего дню выдачи наличных денежных средств, переданного с использованием системы «ДБО Частный-Клиент» или по другим каналам связи</w:t>
      </w:r>
      <w:r>
        <w:rPr>
          <w:sz w:val="20"/>
          <w:szCs w:val="20"/>
        </w:rPr>
        <w:t>.</w:t>
      </w:r>
    </w:p>
    <w:p w:rsidR="000D252A" w:rsidRDefault="009F0E9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Возможна выдача наличных денежных средств без предварительного заказа в случае наличия в кассе свободных денежных средств.</w:t>
      </w:r>
    </w:p>
    <w:p w:rsidR="000D252A" w:rsidRDefault="009F0E91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>
        <w:rPr>
          <w:color w:val="000000"/>
          <w:sz w:val="20"/>
          <w:szCs w:val="20"/>
        </w:rPr>
        <w:t xml:space="preserve"> Комиссия взимается с каждой суммы </w:t>
      </w:r>
      <w:r>
        <w:rPr>
          <w:b/>
          <w:color w:val="000000"/>
          <w:sz w:val="20"/>
          <w:szCs w:val="20"/>
        </w:rPr>
        <w:t>поступления</w:t>
      </w:r>
      <w:r>
        <w:rPr>
          <w:color w:val="000000"/>
          <w:sz w:val="20"/>
          <w:szCs w:val="20"/>
        </w:rPr>
        <w:t xml:space="preserve"> средств не позднее дня после представления Клиентом информации по форме, установленной Банком. Комиссия взимается с каждого </w:t>
      </w:r>
      <w:r>
        <w:rPr>
          <w:b/>
          <w:color w:val="000000"/>
          <w:sz w:val="20"/>
          <w:szCs w:val="20"/>
        </w:rPr>
        <w:t xml:space="preserve">перевода </w:t>
      </w:r>
      <w:r>
        <w:rPr>
          <w:color w:val="000000"/>
          <w:sz w:val="20"/>
          <w:szCs w:val="20"/>
        </w:rPr>
        <w:t>не позднее следующего рабочего дня с даты списания средств со счета Клиента. Комиссия не взимается по операциям, связанным с возвратом Клиенту от нерезидента суммы основного долга займа в той сумме, которая была выдана резидентом нерезиденту со счета, открытого в КБ «Гарант-Инвест» (АО), а также с возвратом ошибочно перечисленных средств, в том числе в связи с возвратом средств от банка – участника расчетов из-за неверно указанных платежных реквизитов.</w:t>
      </w:r>
    </w:p>
    <w:p w:rsidR="000D252A" w:rsidRDefault="009F0E91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8</w:t>
      </w:r>
      <w:r>
        <w:rPr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Для оказания услуги </w:t>
      </w:r>
      <w:r>
        <w:rPr>
          <w:bCs/>
          <w:color w:val="000000"/>
          <w:sz w:val="20"/>
          <w:lang w:val="en-US"/>
        </w:rPr>
        <w:t>FULLPAY</w:t>
      </w:r>
      <w:r>
        <w:rPr>
          <w:bCs/>
          <w:color w:val="000000"/>
          <w:sz w:val="20"/>
        </w:rPr>
        <w:t xml:space="preserve"> Клиенту необходимо в расчетном документе указать: в поле 71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  <w:lang w:val="en-US"/>
        </w:rPr>
        <w:t>OUR</w:t>
      </w:r>
      <w:r>
        <w:rPr>
          <w:color w:val="000000"/>
          <w:sz w:val="20"/>
        </w:rPr>
        <w:t xml:space="preserve"> (со счета перевододателя), в поле 72:/</w:t>
      </w:r>
      <w:r>
        <w:rPr>
          <w:color w:val="000000"/>
          <w:sz w:val="20"/>
          <w:lang w:val="en-US"/>
        </w:rPr>
        <w:t>FND</w:t>
      </w:r>
      <w:r>
        <w:rPr>
          <w:color w:val="000000"/>
          <w:sz w:val="20"/>
        </w:rPr>
        <w:t xml:space="preserve">/. Возможность исполнения услуги определяется Банком. В случае невозможности исполнения перевода на условиях </w:t>
      </w:r>
      <w:r>
        <w:rPr>
          <w:color w:val="000000"/>
          <w:sz w:val="20"/>
          <w:lang w:val="en-US"/>
        </w:rPr>
        <w:t>FULLPAY</w:t>
      </w:r>
      <w:r>
        <w:rPr>
          <w:color w:val="000000"/>
          <w:sz w:val="20"/>
        </w:rPr>
        <w:t xml:space="preserve"> комиссия по данному пункту не взимается.</w:t>
      </w:r>
    </w:p>
    <w:p w:rsidR="000D252A" w:rsidRDefault="000D252A">
      <w:pPr>
        <w:ind w:firstLine="567"/>
        <w:jc w:val="both"/>
        <w:rPr>
          <w:color w:val="000000"/>
          <w:sz w:val="20"/>
          <w:szCs w:val="20"/>
        </w:rPr>
      </w:pPr>
    </w:p>
    <w:p w:rsidR="000D252A" w:rsidRDefault="009F0E91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 отсутствии средств на рублевом счете Банк вправе без разрешения (согласия) списать суммы комиссий с любого счета Клиента по курсу Банка России на день оплаты.</w:t>
      </w:r>
    </w:p>
    <w:p w:rsidR="000D252A" w:rsidRDefault="000D252A">
      <w:pPr>
        <w:pStyle w:val="2"/>
        <w:ind w:firstLine="567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0D252A" w:rsidRDefault="009F0E91">
      <w:pPr>
        <w:pStyle w:val="2"/>
        <w:ind w:firstLine="567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>Примечание:</w:t>
      </w:r>
    </w:p>
    <w:p w:rsidR="000D252A" w:rsidRDefault="009F0E91">
      <w:pPr>
        <w:ind w:firstLine="567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Все комиссии списываются в бесспорном порядке согласно Договора.</w:t>
      </w:r>
    </w:p>
    <w:p w:rsidR="000D252A" w:rsidRDefault="009F0E91">
      <w:pPr>
        <w:ind w:firstLine="567"/>
        <w:jc w:val="both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Комиссии банков-корреспондентов включены в тариф, комиссии банков-корреспондентов за ручную обработку платежа и комиссии третьих банков взимаются дополнительно.</w:t>
      </w:r>
    </w:p>
    <w:p w:rsidR="000D252A" w:rsidRDefault="009F0E91">
      <w:pPr>
        <w:pStyle w:val="2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Сборы, телекоммуникационные, почтовые расходы и прочие непредвиденные расходы при проведении международных операций взимаются дополнительно и списываются со счета клиента в течение 3-х банковских дней с момента предъявления к Банку соответствующих документов на оплату.</w:t>
      </w:r>
    </w:p>
    <w:p w:rsidR="000D252A" w:rsidRDefault="009F0E91">
      <w:pPr>
        <w:ind w:firstLine="567"/>
        <w:jc w:val="both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 xml:space="preserve">При отсутствии денежных средств на счете клиента в валюте платежа Банк вправе </w:t>
      </w:r>
      <w:r>
        <w:rPr>
          <w:color w:val="000000"/>
          <w:sz w:val="18"/>
          <w:szCs w:val="18"/>
        </w:rPr>
        <w:t>без разрешения (согласия)</w:t>
      </w:r>
      <w:r>
        <w:rPr>
          <w:bCs/>
          <w:i/>
          <w:color w:val="000000"/>
          <w:sz w:val="18"/>
          <w:szCs w:val="18"/>
        </w:rPr>
        <w:t xml:space="preserve"> списать комиссию с любого счета клиента, открытого в Банке по курсу Банка России на день списания.</w:t>
      </w:r>
    </w:p>
    <w:p w:rsidR="000D252A" w:rsidRDefault="009F0E91">
      <w:pPr>
        <w:ind w:firstLine="567"/>
        <w:jc w:val="both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Дополнительные расходы (комиссии иностранных банков), возникшие при оплате чеков, принятых на инкассо, удерживаются из суммы залога. Возмещение по чеку, прин</w:t>
      </w:r>
      <w:r w:rsidR="00664863">
        <w:rPr>
          <w:i/>
          <w:iCs/>
          <w:color w:val="000000"/>
          <w:sz w:val="18"/>
          <w:szCs w:val="18"/>
        </w:rPr>
        <w:t>ятому на инкассо, выплачивается клиенту</w:t>
      </w:r>
      <w:r>
        <w:rPr>
          <w:i/>
          <w:iCs/>
          <w:color w:val="000000"/>
          <w:sz w:val="18"/>
          <w:szCs w:val="18"/>
        </w:rPr>
        <w:t xml:space="preserve"> после получения возмещения по чеку от иностранного банка-корреспондента.</w:t>
      </w:r>
    </w:p>
    <w:p w:rsidR="000D252A" w:rsidRDefault="000D252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0445B1" w:rsidRDefault="000445B1" w:rsidP="000445B1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Утверждены Правлением КБ «Гарант-Инвест» (АО) (Протокол №34 от 17 сентября 2021 года).</w:t>
      </w:r>
    </w:p>
    <w:p w:rsidR="000445B1" w:rsidRDefault="000445B1" w:rsidP="000445B1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01 октября 2021 года.</w:t>
      </w:r>
    </w:p>
    <w:p w:rsidR="000D252A" w:rsidRDefault="000D252A">
      <w:pPr>
        <w:ind w:left="-180" w:firstLine="180"/>
      </w:pPr>
    </w:p>
    <w:sectPr w:rsidR="000D252A" w:rsidSect="009F0E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4A9"/>
    <w:multiLevelType w:val="hybridMultilevel"/>
    <w:tmpl w:val="5746B3B0"/>
    <w:lvl w:ilvl="0" w:tplc="6024C4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03C"/>
    <w:multiLevelType w:val="hybridMultilevel"/>
    <w:tmpl w:val="49E67E44"/>
    <w:lvl w:ilvl="0" w:tplc="6C00A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22DB3"/>
    <w:multiLevelType w:val="hybridMultilevel"/>
    <w:tmpl w:val="034848E2"/>
    <w:lvl w:ilvl="0" w:tplc="046A99CE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33A630C8"/>
    <w:multiLevelType w:val="hybridMultilevel"/>
    <w:tmpl w:val="CC5EBB62"/>
    <w:lvl w:ilvl="0" w:tplc="9D4E6608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</w:lvl>
  </w:abstractNum>
  <w:abstractNum w:abstractNumId="4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52E56681"/>
    <w:multiLevelType w:val="hybridMultilevel"/>
    <w:tmpl w:val="60FAC98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872560"/>
    <w:multiLevelType w:val="hybridMultilevel"/>
    <w:tmpl w:val="0F6C13E6"/>
    <w:lvl w:ilvl="0" w:tplc="6024C48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00F00"/>
    <w:multiLevelType w:val="hybridMultilevel"/>
    <w:tmpl w:val="384AE37C"/>
    <w:lvl w:ilvl="0" w:tplc="6024C4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A6F4D"/>
    <w:multiLevelType w:val="hybridMultilevel"/>
    <w:tmpl w:val="CA42FD30"/>
    <w:lvl w:ilvl="0" w:tplc="6024C4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0D252A"/>
    <w:rsid w:val="000445B1"/>
    <w:rsid w:val="000D252A"/>
    <w:rsid w:val="00276E5A"/>
    <w:rsid w:val="00664863"/>
    <w:rsid w:val="007C42BB"/>
    <w:rsid w:val="009F0E91"/>
    <w:rsid w:val="00AD57C4"/>
    <w:rsid w:val="00D76E03"/>
    <w:rsid w:val="00E16405"/>
    <w:rsid w:val="00E35A95"/>
    <w:rsid w:val="00EB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03"/>
    <w:rPr>
      <w:sz w:val="24"/>
      <w:szCs w:val="24"/>
    </w:rPr>
  </w:style>
  <w:style w:type="paragraph" w:styleId="1">
    <w:name w:val="heading 1"/>
    <w:basedOn w:val="a"/>
    <w:next w:val="a"/>
    <w:qFormat/>
    <w:rsid w:val="00D76E03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D76E03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D76E03"/>
    <w:pPr>
      <w:keepNext/>
      <w:jc w:val="center"/>
      <w:outlineLvl w:val="2"/>
    </w:pPr>
    <w:rPr>
      <w:b/>
      <w:bCs/>
      <w:iCs/>
      <w:sz w:val="22"/>
      <w:szCs w:val="20"/>
    </w:rPr>
  </w:style>
  <w:style w:type="paragraph" w:styleId="4">
    <w:name w:val="heading 4"/>
    <w:basedOn w:val="a"/>
    <w:next w:val="a"/>
    <w:qFormat/>
    <w:rsid w:val="00D76E03"/>
    <w:pPr>
      <w:keepNext/>
      <w:outlineLvl w:val="3"/>
    </w:pPr>
    <w:rPr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76E03"/>
    <w:pPr>
      <w:ind w:left="57" w:right="57" w:firstLine="17"/>
      <w:jc w:val="both"/>
    </w:pPr>
    <w:rPr>
      <w:sz w:val="20"/>
    </w:rPr>
  </w:style>
  <w:style w:type="paragraph" w:styleId="30">
    <w:name w:val="Body Text 3"/>
    <w:basedOn w:val="a"/>
    <w:rsid w:val="00D76E03"/>
    <w:pPr>
      <w:widowControl w:val="0"/>
      <w:autoSpaceDE w:val="0"/>
      <w:autoSpaceDN w:val="0"/>
      <w:adjustRightInd w:val="0"/>
      <w:jc w:val="center"/>
    </w:pPr>
  </w:style>
  <w:style w:type="paragraph" w:styleId="a4">
    <w:name w:val="header"/>
    <w:basedOn w:val="a"/>
    <w:rsid w:val="00D76E03"/>
    <w:pPr>
      <w:tabs>
        <w:tab w:val="center" w:pos="4677"/>
        <w:tab w:val="right" w:pos="9355"/>
      </w:tabs>
    </w:pPr>
    <w:rPr>
      <w:iCs/>
      <w:sz w:val="22"/>
      <w:szCs w:val="20"/>
    </w:rPr>
  </w:style>
  <w:style w:type="character" w:customStyle="1" w:styleId="tbh11">
    <w:name w:val="tbh11"/>
    <w:rsid w:val="00D76E03"/>
    <w:rPr>
      <w:rFonts w:ascii="Arial" w:hAnsi="Arial" w:cs="Arial" w:hint="default"/>
      <w:b/>
      <w:bCs/>
      <w:i w:val="0"/>
      <w:iCs w:val="0"/>
      <w:color w:val="000000"/>
      <w:spacing w:val="0"/>
      <w:sz w:val="18"/>
      <w:szCs w:val="18"/>
    </w:rPr>
  </w:style>
  <w:style w:type="paragraph" w:styleId="a5">
    <w:name w:val="Balloon Text"/>
    <w:basedOn w:val="a"/>
    <w:semiHidden/>
    <w:rsid w:val="00D76E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6E03"/>
    <w:pPr>
      <w:ind w:left="720"/>
      <w:contextualSpacing/>
    </w:pPr>
  </w:style>
  <w:style w:type="table" w:styleId="a7">
    <w:name w:val="Table Grid"/>
    <w:basedOn w:val="a1"/>
    <w:rsid w:val="00D76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89514-967D-4BC0-B869-2558F7CF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1479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bank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facet</dc:creator>
  <cp:lastModifiedBy>soroka</cp:lastModifiedBy>
  <cp:revision>11</cp:revision>
  <cp:lastPrinted>2021-01-18T16:03:00Z</cp:lastPrinted>
  <dcterms:created xsi:type="dcterms:W3CDTF">2021-08-27T11:00:00Z</dcterms:created>
  <dcterms:modified xsi:type="dcterms:W3CDTF">2021-09-21T15:09:00Z</dcterms:modified>
</cp:coreProperties>
</file>