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1CAB6" w14:textId="77777777" w:rsidR="003E78D0" w:rsidRPr="001E4933" w:rsidRDefault="003E78D0" w:rsidP="003E78D0">
      <w:pPr>
        <w:pStyle w:val="2"/>
        <w:tabs>
          <w:tab w:val="left" w:pos="360"/>
        </w:tabs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E4933">
        <w:rPr>
          <w:rFonts w:ascii="Times New Roman" w:hAnsi="Times New Roman" w:cs="Times New Roman"/>
          <w:b/>
          <w:color w:val="000000"/>
          <w:sz w:val="22"/>
          <w:szCs w:val="22"/>
        </w:rPr>
        <w:t>Тарифы по конверсионным операциям КБ «Гарант-Инвест» (АО) для юридических лиц</w:t>
      </w:r>
    </w:p>
    <w:p w14:paraId="42CA6C27" w14:textId="77777777" w:rsidR="008D3E30" w:rsidRPr="001E4933" w:rsidRDefault="008D3E30" w:rsidP="008D3E30">
      <w:pPr>
        <w:rPr>
          <w:color w:val="000000"/>
          <w:sz w:val="22"/>
          <w:szCs w:val="22"/>
        </w:rPr>
      </w:pPr>
    </w:p>
    <w:p w14:paraId="6AA3EB4F" w14:textId="77777777" w:rsidR="008D3E30" w:rsidRPr="001E4933" w:rsidRDefault="008D3E30" w:rsidP="008D3E30">
      <w:pPr>
        <w:jc w:val="center"/>
        <w:rPr>
          <w:b/>
          <w:i/>
          <w:color w:val="000000"/>
          <w:sz w:val="22"/>
          <w:szCs w:val="22"/>
        </w:rPr>
      </w:pPr>
      <w:r w:rsidRPr="001E4933">
        <w:rPr>
          <w:b/>
          <w:i/>
          <w:color w:val="000000"/>
          <w:sz w:val="22"/>
          <w:szCs w:val="22"/>
        </w:rPr>
        <w:t>Тариф «БАЗОВЫЙ»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184"/>
        <w:gridCol w:w="6736"/>
        <w:gridCol w:w="2340"/>
      </w:tblGrid>
      <w:tr w:rsidR="008D3E30" w:rsidRPr="001E4933" w14:paraId="278E230C" w14:textId="77777777" w:rsidTr="00E93785">
        <w:tc>
          <w:tcPr>
            <w:tcW w:w="1184" w:type="dxa"/>
            <w:tcBorders>
              <w:bottom w:val="single" w:sz="4" w:space="0" w:color="auto"/>
            </w:tcBorders>
            <w:shd w:val="clear" w:color="auto" w:fill="FFFFFF"/>
          </w:tcPr>
          <w:p w14:paraId="2D87190E" w14:textId="77777777" w:rsidR="008D3E30" w:rsidRPr="001E4933" w:rsidRDefault="008D3E30" w:rsidP="008D3E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36" w:type="dxa"/>
            <w:tcBorders>
              <w:bottom w:val="single" w:sz="4" w:space="0" w:color="auto"/>
            </w:tcBorders>
            <w:shd w:val="clear" w:color="auto" w:fill="FFFFFF"/>
          </w:tcPr>
          <w:p w14:paraId="32D90262" w14:textId="77777777" w:rsidR="008D3E30" w:rsidRPr="001E4933" w:rsidRDefault="008D3E30" w:rsidP="008D3E30">
            <w:pPr>
              <w:rPr>
                <w:b/>
                <w:color w:val="000000"/>
                <w:sz w:val="22"/>
                <w:szCs w:val="22"/>
              </w:rPr>
            </w:pPr>
            <w:r w:rsidRPr="001E4933">
              <w:rPr>
                <w:color w:val="000000"/>
                <w:sz w:val="22"/>
                <w:szCs w:val="22"/>
              </w:rPr>
              <w:t xml:space="preserve">                            </w:t>
            </w:r>
            <w:r w:rsidRPr="001E4933">
              <w:rPr>
                <w:b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A3D2A57" w14:textId="77777777" w:rsidR="008D3E30" w:rsidRPr="001E4933" w:rsidRDefault="008D3E30" w:rsidP="008D3E30">
            <w:pPr>
              <w:pStyle w:val="3"/>
              <w:rPr>
                <w:color w:val="000000"/>
                <w:szCs w:val="22"/>
                <w:lang w:val="en-US"/>
              </w:rPr>
            </w:pPr>
            <w:r w:rsidRPr="001E4933">
              <w:rPr>
                <w:color w:val="000000"/>
                <w:szCs w:val="22"/>
              </w:rPr>
              <w:t>Тариф</w:t>
            </w:r>
          </w:p>
        </w:tc>
      </w:tr>
      <w:tr w:rsidR="008D3E30" w:rsidRPr="001E4933" w14:paraId="5F96D2F5" w14:textId="77777777" w:rsidTr="00E93785">
        <w:trPr>
          <w:cantSplit/>
        </w:trPr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35C3A" w14:textId="77777777" w:rsidR="008D3E30" w:rsidRPr="001E4933" w:rsidRDefault="008D3E30" w:rsidP="008D3E30">
            <w:pPr>
              <w:rPr>
                <w:color w:val="000000"/>
                <w:sz w:val="22"/>
                <w:szCs w:val="22"/>
              </w:rPr>
            </w:pPr>
            <w:r w:rsidRPr="001E493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736" w:type="dxa"/>
            <w:tcBorders>
              <w:left w:val="nil"/>
            </w:tcBorders>
            <w:shd w:val="clear" w:color="auto" w:fill="FFFFFF"/>
          </w:tcPr>
          <w:p w14:paraId="3755E0E2" w14:textId="77777777" w:rsidR="008D3E30" w:rsidRPr="001E4933" w:rsidRDefault="008D3E30" w:rsidP="008D3E30">
            <w:pPr>
              <w:pStyle w:val="a4"/>
              <w:tabs>
                <w:tab w:val="clear" w:pos="4677"/>
                <w:tab w:val="clear" w:pos="9355"/>
              </w:tabs>
              <w:rPr>
                <w:color w:val="000000"/>
                <w:szCs w:val="22"/>
              </w:rPr>
            </w:pPr>
            <w:r w:rsidRPr="001E4933">
              <w:rPr>
                <w:color w:val="000000"/>
                <w:szCs w:val="22"/>
              </w:rPr>
              <w:t>Конверсионные операции (рубли РФ / доллары США / Евро)</w:t>
            </w:r>
          </w:p>
        </w:tc>
        <w:tc>
          <w:tcPr>
            <w:tcW w:w="2340" w:type="dxa"/>
            <w:shd w:val="clear" w:color="auto" w:fill="FFFFFF"/>
          </w:tcPr>
          <w:p w14:paraId="74A10056" w14:textId="77777777" w:rsidR="008D3E30" w:rsidRPr="001E4933" w:rsidRDefault="008D3E30" w:rsidP="008D3E30">
            <w:pPr>
              <w:jc w:val="center"/>
              <w:rPr>
                <w:sz w:val="22"/>
                <w:szCs w:val="22"/>
              </w:rPr>
            </w:pPr>
            <w:r w:rsidRPr="001E4933">
              <w:rPr>
                <w:sz w:val="22"/>
                <w:szCs w:val="22"/>
              </w:rPr>
              <w:t>% от суммы **</w:t>
            </w:r>
            <w:r w:rsidR="00F32360" w:rsidRPr="001E4933">
              <w:rPr>
                <w:sz w:val="22"/>
                <w:szCs w:val="22"/>
              </w:rPr>
              <w:t>*</w:t>
            </w:r>
          </w:p>
        </w:tc>
      </w:tr>
      <w:tr w:rsidR="008D3E30" w:rsidRPr="001E4933" w14:paraId="085A17DF" w14:textId="77777777" w:rsidTr="00E93785">
        <w:trPr>
          <w:cantSplit/>
        </w:trPr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7FA9D" w14:textId="77777777" w:rsidR="008D3E30" w:rsidRPr="001E4933" w:rsidRDefault="008D3E30" w:rsidP="008D3E30">
            <w:pPr>
              <w:rPr>
                <w:color w:val="000000"/>
                <w:sz w:val="22"/>
                <w:szCs w:val="22"/>
              </w:rPr>
            </w:pPr>
            <w:r w:rsidRPr="001E4933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6736" w:type="dxa"/>
            <w:tcBorders>
              <w:left w:val="nil"/>
            </w:tcBorders>
            <w:shd w:val="clear" w:color="auto" w:fill="FFFFFF"/>
          </w:tcPr>
          <w:p w14:paraId="70C62B4E" w14:textId="77777777" w:rsidR="008D3E30" w:rsidRPr="001E4933" w:rsidRDefault="008D3E30" w:rsidP="006B37BA">
            <w:pPr>
              <w:pStyle w:val="a4"/>
              <w:tabs>
                <w:tab w:val="clear" w:pos="4677"/>
                <w:tab w:val="clear" w:pos="9355"/>
              </w:tabs>
              <w:ind w:left="252"/>
              <w:rPr>
                <w:color w:val="000000"/>
                <w:szCs w:val="22"/>
                <w:lang w:val="en-US"/>
              </w:rPr>
            </w:pPr>
            <w:r w:rsidRPr="001E4933">
              <w:rPr>
                <w:color w:val="000000"/>
                <w:szCs w:val="22"/>
              </w:rPr>
              <w:t xml:space="preserve">- до 999.999 / </w:t>
            </w:r>
            <w:r w:rsidR="00214A86" w:rsidRPr="001E4933">
              <w:rPr>
                <w:color w:val="000000"/>
                <w:szCs w:val="22"/>
                <w:lang w:val="en-US"/>
              </w:rPr>
              <w:t>1</w:t>
            </w:r>
            <w:r w:rsidR="006B37BA">
              <w:rPr>
                <w:color w:val="000000"/>
                <w:szCs w:val="22"/>
                <w:lang w:val="en-US"/>
              </w:rPr>
              <w:t>4</w:t>
            </w:r>
            <w:r w:rsidRPr="001E4933">
              <w:rPr>
                <w:color w:val="000000"/>
                <w:szCs w:val="22"/>
              </w:rPr>
              <w:t xml:space="preserve">.999 / </w:t>
            </w:r>
            <w:r w:rsidR="00214A86" w:rsidRPr="001E4933">
              <w:rPr>
                <w:color w:val="000000"/>
                <w:szCs w:val="22"/>
                <w:lang w:val="en-US"/>
              </w:rPr>
              <w:t>1</w:t>
            </w:r>
            <w:r w:rsidR="00214A86" w:rsidRPr="001E4933">
              <w:rPr>
                <w:color w:val="000000"/>
                <w:szCs w:val="22"/>
              </w:rPr>
              <w:t>4</w:t>
            </w:r>
            <w:r w:rsidRPr="001E4933">
              <w:rPr>
                <w:color w:val="000000"/>
                <w:szCs w:val="22"/>
              </w:rPr>
              <w:t>.999</w:t>
            </w:r>
            <w:r w:rsidR="00CD0009" w:rsidRPr="001E4933">
              <w:rPr>
                <w:color w:val="000000"/>
                <w:szCs w:val="22"/>
              </w:rPr>
              <w:t xml:space="preserve"> *</w:t>
            </w:r>
          </w:p>
        </w:tc>
        <w:tc>
          <w:tcPr>
            <w:tcW w:w="2340" w:type="dxa"/>
            <w:shd w:val="clear" w:color="auto" w:fill="FFFFFF"/>
          </w:tcPr>
          <w:p w14:paraId="7D783A1B" w14:textId="77777777" w:rsidR="008D3E30" w:rsidRPr="001E4933" w:rsidRDefault="008D3E30" w:rsidP="003E738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E4933">
              <w:rPr>
                <w:sz w:val="22"/>
                <w:szCs w:val="22"/>
              </w:rPr>
              <w:t>0,</w:t>
            </w:r>
            <w:r w:rsidR="003E7385" w:rsidRPr="001E4933">
              <w:rPr>
                <w:sz w:val="22"/>
                <w:szCs w:val="22"/>
                <w:lang w:val="en-US"/>
              </w:rPr>
              <w:t>8</w:t>
            </w:r>
            <w:r w:rsidRPr="001E4933">
              <w:rPr>
                <w:sz w:val="22"/>
                <w:szCs w:val="22"/>
              </w:rPr>
              <w:t>%</w:t>
            </w:r>
          </w:p>
        </w:tc>
      </w:tr>
      <w:tr w:rsidR="008D3E30" w:rsidRPr="001E4933" w14:paraId="21A16F19" w14:textId="77777777" w:rsidTr="00E93785">
        <w:trPr>
          <w:cantSplit/>
        </w:trPr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27572" w14:textId="77777777" w:rsidR="008D3E30" w:rsidRPr="001E4933" w:rsidRDefault="008D3E30" w:rsidP="008D3E30">
            <w:pPr>
              <w:rPr>
                <w:color w:val="000000"/>
                <w:sz w:val="22"/>
                <w:szCs w:val="22"/>
              </w:rPr>
            </w:pPr>
            <w:r w:rsidRPr="001E4933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6736" w:type="dxa"/>
            <w:tcBorders>
              <w:left w:val="nil"/>
            </w:tcBorders>
            <w:shd w:val="clear" w:color="auto" w:fill="FFFFFF"/>
          </w:tcPr>
          <w:p w14:paraId="0D704912" w14:textId="77777777" w:rsidR="008D3E30" w:rsidRPr="001E4933" w:rsidRDefault="008D3E30" w:rsidP="006B37BA">
            <w:pPr>
              <w:pStyle w:val="a4"/>
              <w:tabs>
                <w:tab w:val="clear" w:pos="4677"/>
                <w:tab w:val="clear" w:pos="9355"/>
              </w:tabs>
              <w:ind w:left="252"/>
              <w:rPr>
                <w:color w:val="000000"/>
                <w:szCs w:val="22"/>
              </w:rPr>
            </w:pPr>
            <w:r w:rsidRPr="001E4933">
              <w:rPr>
                <w:color w:val="000000"/>
                <w:szCs w:val="22"/>
              </w:rPr>
              <w:t xml:space="preserve">- от 1.000.000 / </w:t>
            </w:r>
            <w:r w:rsidR="006B37BA">
              <w:rPr>
                <w:color w:val="000000"/>
                <w:szCs w:val="22"/>
                <w:lang w:val="en-US"/>
              </w:rPr>
              <w:t>15</w:t>
            </w:r>
            <w:r w:rsidRPr="001E4933">
              <w:rPr>
                <w:color w:val="000000"/>
                <w:szCs w:val="22"/>
              </w:rPr>
              <w:t xml:space="preserve">.000 / </w:t>
            </w:r>
            <w:r w:rsidR="00214A86" w:rsidRPr="001E4933">
              <w:rPr>
                <w:color w:val="000000"/>
                <w:szCs w:val="22"/>
                <w:lang w:val="en-US"/>
              </w:rPr>
              <w:t>1</w:t>
            </w:r>
            <w:r w:rsidR="00214A86" w:rsidRPr="001E4933">
              <w:rPr>
                <w:color w:val="000000"/>
                <w:szCs w:val="22"/>
              </w:rPr>
              <w:t>5</w:t>
            </w:r>
            <w:r w:rsidRPr="001E4933">
              <w:rPr>
                <w:color w:val="000000"/>
                <w:szCs w:val="22"/>
              </w:rPr>
              <w:t xml:space="preserve">.000     до </w:t>
            </w:r>
            <w:r w:rsidR="006B37BA">
              <w:rPr>
                <w:color w:val="000000"/>
                <w:szCs w:val="22"/>
                <w:lang w:val="en-US"/>
              </w:rPr>
              <w:t>6</w:t>
            </w:r>
            <w:r w:rsidRPr="001E4933">
              <w:rPr>
                <w:color w:val="000000"/>
                <w:szCs w:val="22"/>
              </w:rPr>
              <w:t xml:space="preserve">.999.999 / </w:t>
            </w:r>
            <w:r w:rsidR="00214A86" w:rsidRPr="001E4933">
              <w:rPr>
                <w:color w:val="000000"/>
                <w:szCs w:val="22"/>
                <w:lang w:val="en-US"/>
              </w:rPr>
              <w:t>9</w:t>
            </w:r>
            <w:r w:rsidRPr="001E4933">
              <w:rPr>
                <w:color w:val="000000"/>
                <w:szCs w:val="22"/>
              </w:rPr>
              <w:t xml:space="preserve">9.999 / </w:t>
            </w:r>
            <w:r w:rsidR="006B37BA">
              <w:rPr>
                <w:color w:val="000000"/>
                <w:szCs w:val="22"/>
                <w:lang w:val="en-US"/>
              </w:rPr>
              <w:t>99</w:t>
            </w:r>
            <w:r w:rsidRPr="001E4933">
              <w:rPr>
                <w:color w:val="000000"/>
                <w:szCs w:val="22"/>
              </w:rPr>
              <w:t>.999</w:t>
            </w:r>
            <w:r w:rsidR="00CD0009" w:rsidRPr="001E4933">
              <w:rPr>
                <w:color w:val="000000"/>
                <w:szCs w:val="22"/>
              </w:rPr>
              <w:t xml:space="preserve"> **</w:t>
            </w:r>
          </w:p>
        </w:tc>
        <w:tc>
          <w:tcPr>
            <w:tcW w:w="2340" w:type="dxa"/>
            <w:shd w:val="clear" w:color="auto" w:fill="FFFFFF"/>
          </w:tcPr>
          <w:p w14:paraId="27AFE2ED" w14:textId="77777777" w:rsidR="008D3E30" w:rsidRPr="001E4933" w:rsidRDefault="008D3E30" w:rsidP="003E738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E4933">
              <w:rPr>
                <w:sz w:val="22"/>
                <w:szCs w:val="22"/>
              </w:rPr>
              <w:t>0,</w:t>
            </w:r>
            <w:r w:rsidR="003E7385" w:rsidRPr="001E4933">
              <w:rPr>
                <w:sz w:val="22"/>
                <w:szCs w:val="22"/>
                <w:lang w:val="en-US"/>
              </w:rPr>
              <w:t>6</w:t>
            </w:r>
            <w:r w:rsidRPr="001E4933">
              <w:rPr>
                <w:sz w:val="22"/>
                <w:szCs w:val="22"/>
              </w:rPr>
              <w:t>%</w:t>
            </w:r>
          </w:p>
        </w:tc>
      </w:tr>
      <w:tr w:rsidR="008D3E30" w:rsidRPr="001E4933" w14:paraId="74458417" w14:textId="77777777" w:rsidTr="00E93785">
        <w:trPr>
          <w:cantSplit/>
        </w:trPr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FD31F" w14:textId="77777777" w:rsidR="008D3E30" w:rsidRPr="001E4933" w:rsidRDefault="008D3E30" w:rsidP="008D3E30">
            <w:pPr>
              <w:rPr>
                <w:color w:val="000000"/>
                <w:sz w:val="22"/>
                <w:szCs w:val="22"/>
              </w:rPr>
            </w:pPr>
            <w:r w:rsidRPr="001E4933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6736" w:type="dxa"/>
            <w:tcBorders>
              <w:left w:val="nil"/>
            </w:tcBorders>
            <w:shd w:val="clear" w:color="auto" w:fill="FFFFFF"/>
          </w:tcPr>
          <w:p w14:paraId="4AC31936" w14:textId="77777777" w:rsidR="008D3E30" w:rsidRPr="001E4933" w:rsidRDefault="008D3E30" w:rsidP="006B37BA">
            <w:pPr>
              <w:pStyle w:val="a4"/>
              <w:tabs>
                <w:tab w:val="clear" w:pos="4677"/>
                <w:tab w:val="clear" w:pos="9355"/>
              </w:tabs>
              <w:ind w:left="252"/>
              <w:rPr>
                <w:color w:val="000000"/>
                <w:szCs w:val="22"/>
              </w:rPr>
            </w:pPr>
            <w:r w:rsidRPr="001E4933">
              <w:rPr>
                <w:color w:val="000000"/>
                <w:szCs w:val="22"/>
              </w:rPr>
              <w:t xml:space="preserve">- от </w:t>
            </w:r>
            <w:r w:rsidR="006B37BA">
              <w:rPr>
                <w:color w:val="000000"/>
                <w:szCs w:val="22"/>
                <w:lang w:val="en-US"/>
              </w:rPr>
              <w:t>7</w:t>
            </w:r>
            <w:r w:rsidRPr="001E4933">
              <w:rPr>
                <w:color w:val="000000"/>
                <w:szCs w:val="22"/>
              </w:rPr>
              <w:t>.000.000 / 1</w:t>
            </w:r>
            <w:r w:rsidR="00214A86" w:rsidRPr="001E4933">
              <w:rPr>
                <w:color w:val="000000"/>
                <w:szCs w:val="22"/>
                <w:lang w:val="en-US"/>
              </w:rPr>
              <w:t>0</w:t>
            </w:r>
            <w:r w:rsidRPr="001E4933">
              <w:rPr>
                <w:color w:val="000000"/>
                <w:szCs w:val="22"/>
              </w:rPr>
              <w:t xml:space="preserve">0.000 / </w:t>
            </w:r>
            <w:r w:rsidR="006B37BA">
              <w:rPr>
                <w:color w:val="000000"/>
                <w:szCs w:val="22"/>
                <w:lang w:val="en-US"/>
              </w:rPr>
              <w:t>100</w:t>
            </w:r>
            <w:r w:rsidRPr="001E4933">
              <w:rPr>
                <w:color w:val="000000"/>
                <w:szCs w:val="22"/>
              </w:rPr>
              <w:t xml:space="preserve">.000 до </w:t>
            </w:r>
            <w:r w:rsidR="006B37BA">
              <w:rPr>
                <w:color w:val="000000"/>
                <w:szCs w:val="22"/>
                <w:lang w:val="en-US"/>
              </w:rPr>
              <w:t>13</w:t>
            </w:r>
            <w:r w:rsidRPr="001E4933">
              <w:rPr>
                <w:color w:val="000000"/>
                <w:szCs w:val="22"/>
              </w:rPr>
              <w:t xml:space="preserve">.999.999 / </w:t>
            </w:r>
            <w:r w:rsidR="00214A86" w:rsidRPr="001E4933">
              <w:rPr>
                <w:color w:val="000000"/>
                <w:szCs w:val="22"/>
                <w:lang w:val="en-US"/>
              </w:rPr>
              <w:t>1</w:t>
            </w:r>
            <w:r w:rsidRPr="001E4933">
              <w:rPr>
                <w:color w:val="000000"/>
                <w:szCs w:val="22"/>
              </w:rPr>
              <w:t xml:space="preserve">99.999 / </w:t>
            </w:r>
            <w:r w:rsidR="00214A86" w:rsidRPr="001E4933">
              <w:rPr>
                <w:color w:val="000000"/>
                <w:szCs w:val="22"/>
                <w:lang w:val="en-US"/>
              </w:rPr>
              <w:t>1</w:t>
            </w:r>
            <w:r w:rsidR="006B37BA">
              <w:rPr>
                <w:color w:val="000000"/>
                <w:szCs w:val="22"/>
                <w:lang w:val="en-US"/>
              </w:rPr>
              <w:t>9</w:t>
            </w:r>
            <w:r w:rsidRPr="001E4933">
              <w:rPr>
                <w:color w:val="000000"/>
                <w:szCs w:val="22"/>
              </w:rPr>
              <w:t>9.999</w:t>
            </w:r>
            <w:r w:rsidR="00CD0009" w:rsidRPr="001E4933">
              <w:rPr>
                <w:color w:val="000000"/>
                <w:szCs w:val="22"/>
              </w:rPr>
              <w:t xml:space="preserve"> **</w:t>
            </w:r>
          </w:p>
        </w:tc>
        <w:tc>
          <w:tcPr>
            <w:tcW w:w="2340" w:type="dxa"/>
            <w:shd w:val="clear" w:color="auto" w:fill="FFFFFF"/>
          </w:tcPr>
          <w:p w14:paraId="39AB1B5D" w14:textId="77777777" w:rsidR="008D3E30" w:rsidRPr="001E4933" w:rsidRDefault="008D3E30" w:rsidP="003E7385">
            <w:pPr>
              <w:jc w:val="center"/>
              <w:rPr>
                <w:color w:val="000000"/>
                <w:sz w:val="22"/>
                <w:szCs w:val="22"/>
              </w:rPr>
            </w:pPr>
            <w:r w:rsidRPr="001E4933">
              <w:rPr>
                <w:sz w:val="22"/>
                <w:szCs w:val="22"/>
              </w:rPr>
              <w:t>0,</w:t>
            </w:r>
            <w:r w:rsidR="003E7385" w:rsidRPr="001E4933">
              <w:rPr>
                <w:sz w:val="22"/>
                <w:szCs w:val="22"/>
                <w:lang w:val="en-US"/>
              </w:rPr>
              <w:t>5</w:t>
            </w:r>
            <w:r w:rsidRPr="001E4933">
              <w:rPr>
                <w:sz w:val="22"/>
                <w:szCs w:val="22"/>
              </w:rPr>
              <w:t>%</w:t>
            </w:r>
          </w:p>
        </w:tc>
      </w:tr>
      <w:tr w:rsidR="008D3E30" w:rsidRPr="001E4933" w14:paraId="5967C65E" w14:textId="77777777" w:rsidTr="00E93785">
        <w:trPr>
          <w:cantSplit/>
        </w:trPr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9673C" w14:textId="77777777" w:rsidR="008D3E30" w:rsidRPr="001E4933" w:rsidRDefault="008D3E30" w:rsidP="008D3E30">
            <w:pPr>
              <w:rPr>
                <w:color w:val="000000"/>
                <w:sz w:val="22"/>
                <w:szCs w:val="22"/>
              </w:rPr>
            </w:pPr>
            <w:r w:rsidRPr="001E4933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6736" w:type="dxa"/>
            <w:tcBorders>
              <w:left w:val="nil"/>
            </w:tcBorders>
            <w:shd w:val="clear" w:color="auto" w:fill="FFFFFF"/>
          </w:tcPr>
          <w:p w14:paraId="7A2A2C74" w14:textId="77777777" w:rsidR="008D3E30" w:rsidRPr="001E4933" w:rsidRDefault="008D3E30" w:rsidP="006B37BA">
            <w:pPr>
              <w:pStyle w:val="a4"/>
              <w:tabs>
                <w:tab w:val="clear" w:pos="4677"/>
                <w:tab w:val="clear" w:pos="9355"/>
              </w:tabs>
              <w:ind w:left="252"/>
              <w:rPr>
                <w:color w:val="000000"/>
                <w:szCs w:val="22"/>
              </w:rPr>
            </w:pPr>
            <w:r w:rsidRPr="001E4933">
              <w:rPr>
                <w:color w:val="000000"/>
                <w:szCs w:val="22"/>
              </w:rPr>
              <w:t>- свыше1</w:t>
            </w:r>
            <w:r w:rsidR="006B37BA">
              <w:rPr>
                <w:color w:val="000000"/>
                <w:szCs w:val="22"/>
                <w:lang w:val="en-US"/>
              </w:rPr>
              <w:t>4</w:t>
            </w:r>
            <w:r w:rsidRPr="001E4933">
              <w:rPr>
                <w:color w:val="000000"/>
                <w:szCs w:val="22"/>
              </w:rPr>
              <w:t xml:space="preserve">.000.000 / </w:t>
            </w:r>
            <w:r w:rsidR="00214A86" w:rsidRPr="001E4933">
              <w:rPr>
                <w:color w:val="000000"/>
                <w:szCs w:val="22"/>
                <w:lang w:val="en-US"/>
              </w:rPr>
              <w:t>2</w:t>
            </w:r>
            <w:r w:rsidRPr="001E4933">
              <w:rPr>
                <w:color w:val="000000"/>
                <w:szCs w:val="22"/>
              </w:rPr>
              <w:t xml:space="preserve">00.000 / </w:t>
            </w:r>
            <w:r w:rsidR="006B37BA">
              <w:rPr>
                <w:color w:val="000000"/>
                <w:szCs w:val="22"/>
                <w:lang w:val="en-US"/>
              </w:rPr>
              <w:t>20</w:t>
            </w:r>
            <w:r w:rsidRPr="001E4933">
              <w:rPr>
                <w:color w:val="000000"/>
                <w:szCs w:val="22"/>
              </w:rPr>
              <w:t>0.000</w:t>
            </w:r>
            <w:r w:rsidR="00CD0009" w:rsidRPr="001E4933">
              <w:rPr>
                <w:color w:val="000000"/>
                <w:szCs w:val="22"/>
              </w:rPr>
              <w:t xml:space="preserve"> **</w:t>
            </w:r>
          </w:p>
        </w:tc>
        <w:tc>
          <w:tcPr>
            <w:tcW w:w="2340" w:type="dxa"/>
            <w:shd w:val="clear" w:color="auto" w:fill="FFFFFF"/>
          </w:tcPr>
          <w:p w14:paraId="3EF85F2B" w14:textId="77777777" w:rsidR="008D3E30" w:rsidRPr="001E4933" w:rsidRDefault="008D3E30" w:rsidP="008D3E30">
            <w:pPr>
              <w:jc w:val="center"/>
              <w:rPr>
                <w:color w:val="000000"/>
                <w:sz w:val="22"/>
                <w:szCs w:val="22"/>
              </w:rPr>
            </w:pPr>
            <w:r w:rsidRPr="001E4933">
              <w:rPr>
                <w:sz w:val="22"/>
                <w:szCs w:val="22"/>
              </w:rPr>
              <w:t>0,2</w:t>
            </w:r>
            <w:r w:rsidR="00214A86" w:rsidRPr="001E4933">
              <w:rPr>
                <w:sz w:val="22"/>
                <w:szCs w:val="22"/>
                <w:lang w:val="en-US"/>
              </w:rPr>
              <w:t>5</w:t>
            </w:r>
            <w:r w:rsidRPr="001E4933">
              <w:rPr>
                <w:sz w:val="22"/>
                <w:szCs w:val="22"/>
              </w:rPr>
              <w:t>%</w:t>
            </w:r>
          </w:p>
        </w:tc>
      </w:tr>
    </w:tbl>
    <w:p w14:paraId="7D31E481" w14:textId="77777777" w:rsidR="00E93785" w:rsidRPr="001E4933" w:rsidRDefault="00E93785" w:rsidP="00E93785">
      <w:pPr>
        <w:spacing w:before="240"/>
        <w:ind w:firstLine="720"/>
        <w:jc w:val="both"/>
        <w:rPr>
          <w:i/>
          <w:sz w:val="22"/>
          <w:szCs w:val="22"/>
        </w:rPr>
      </w:pPr>
      <w:r w:rsidRPr="001E4933">
        <w:rPr>
          <w:i/>
          <w:sz w:val="22"/>
          <w:szCs w:val="22"/>
        </w:rPr>
        <w:t xml:space="preserve">* </w:t>
      </w:r>
      <w:r w:rsidRPr="001E4933">
        <w:rPr>
          <w:bCs/>
          <w:i/>
          <w:color w:val="000000"/>
          <w:sz w:val="22"/>
          <w:szCs w:val="22"/>
        </w:rPr>
        <w:t>Покупка-продажа безналичной иностранной валюты за рубли и конверсия одной иностранной валюты в другую осуществляется по курсу иностранной</w:t>
      </w:r>
      <w:r w:rsidRPr="001E4933">
        <w:rPr>
          <w:i/>
          <w:sz w:val="22"/>
          <w:szCs w:val="22"/>
        </w:rPr>
        <w:t xml:space="preserve"> валюты (кросс-курсу), определяемому </w:t>
      </w:r>
      <w:r w:rsidR="00CD0009" w:rsidRPr="001E4933">
        <w:rPr>
          <w:bCs/>
          <w:i/>
          <w:color w:val="000000"/>
          <w:sz w:val="22"/>
          <w:szCs w:val="22"/>
        </w:rPr>
        <w:t xml:space="preserve">как скорректированное на уровень краткосрочной волатильности (нестабильности) валютного курса значение </w:t>
      </w:r>
      <w:r w:rsidRPr="001E4933">
        <w:rPr>
          <w:i/>
          <w:sz w:val="22"/>
          <w:szCs w:val="22"/>
        </w:rPr>
        <w:t>котировк</w:t>
      </w:r>
      <w:r w:rsidR="00CD0009" w:rsidRPr="001E4933">
        <w:rPr>
          <w:i/>
          <w:sz w:val="22"/>
          <w:szCs w:val="22"/>
        </w:rPr>
        <w:t xml:space="preserve">и </w:t>
      </w:r>
      <w:r w:rsidR="00CD0009" w:rsidRPr="001E4933">
        <w:rPr>
          <w:bCs/>
          <w:i/>
          <w:color w:val="000000"/>
          <w:sz w:val="22"/>
          <w:szCs w:val="22"/>
        </w:rPr>
        <w:t>покупки/продажи иностранной валюты</w:t>
      </w:r>
      <w:r w:rsidRPr="001E4933">
        <w:rPr>
          <w:i/>
          <w:sz w:val="22"/>
          <w:szCs w:val="22"/>
        </w:rPr>
        <w:t>, сложивш</w:t>
      </w:r>
      <w:r w:rsidR="00CD0009" w:rsidRPr="001E4933">
        <w:rPr>
          <w:i/>
          <w:sz w:val="22"/>
          <w:szCs w:val="22"/>
        </w:rPr>
        <w:t>ей</w:t>
      </w:r>
      <w:r w:rsidRPr="001E4933">
        <w:rPr>
          <w:i/>
          <w:sz w:val="22"/>
          <w:szCs w:val="22"/>
        </w:rPr>
        <w:t xml:space="preserve">ся на момент </w:t>
      </w:r>
      <w:r w:rsidR="00CD0009" w:rsidRPr="001E4933">
        <w:rPr>
          <w:bCs/>
          <w:i/>
          <w:color w:val="000000"/>
          <w:sz w:val="22"/>
          <w:szCs w:val="22"/>
        </w:rPr>
        <w:t>определения курса</w:t>
      </w:r>
      <w:r w:rsidR="00CD0009" w:rsidRPr="001E4933">
        <w:rPr>
          <w:spacing w:val="-1"/>
          <w:sz w:val="22"/>
          <w:szCs w:val="22"/>
        </w:rPr>
        <w:t xml:space="preserve"> </w:t>
      </w:r>
      <w:r w:rsidRPr="001E4933">
        <w:rPr>
          <w:i/>
          <w:sz w:val="22"/>
          <w:szCs w:val="22"/>
        </w:rPr>
        <w:t>по доступным для биржевых торгов инструментам валютного рынка</w:t>
      </w:r>
      <w:r w:rsidRPr="001E4933" w:rsidDel="005060AD">
        <w:rPr>
          <w:i/>
          <w:sz w:val="22"/>
          <w:szCs w:val="22"/>
        </w:rPr>
        <w:t xml:space="preserve"> </w:t>
      </w:r>
      <w:r w:rsidR="00CD0009" w:rsidRPr="001E4933">
        <w:rPr>
          <w:i/>
          <w:sz w:val="22"/>
          <w:szCs w:val="22"/>
        </w:rPr>
        <w:t xml:space="preserve">Московской </w:t>
      </w:r>
      <w:r w:rsidR="00CD0009" w:rsidRPr="001E4933">
        <w:rPr>
          <w:bCs/>
          <w:i/>
          <w:color w:val="000000"/>
          <w:sz w:val="22"/>
          <w:szCs w:val="22"/>
        </w:rPr>
        <w:t>Биржи</w:t>
      </w:r>
      <w:r w:rsidRPr="001E4933">
        <w:rPr>
          <w:i/>
          <w:sz w:val="22"/>
          <w:szCs w:val="22"/>
        </w:rPr>
        <w:t xml:space="preserve">. </w:t>
      </w:r>
      <w:r w:rsidR="00CD0009" w:rsidRPr="001E4933">
        <w:rPr>
          <w:bCs/>
          <w:i/>
          <w:color w:val="000000"/>
          <w:sz w:val="22"/>
          <w:szCs w:val="22"/>
        </w:rPr>
        <w:t>Уровень краткосрочной волатильности валютного курса в период проведения биржевых торгов на валютном рынке</w:t>
      </w:r>
      <w:r w:rsidR="00CD0009" w:rsidRPr="001E4933" w:rsidDel="005060AD">
        <w:rPr>
          <w:bCs/>
          <w:i/>
          <w:color w:val="000000"/>
          <w:sz w:val="22"/>
          <w:szCs w:val="22"/>
        </w:rPr>
        <w:t xml:space="preserve"> </w:t>
      </w:r>
      <w:r w:rsidR="00CD0009" w:rsidRPr="001E4933">
        <w:rPr>
          <w:bCs/>
          <w:i/>
          <w:color w:val="000000"/>
          <w:sz w:val="22"/>
          <w:szCs w:val="22"/>
        </w:rPr>
        <w:t>Московской Биржи по необходимой иностранной валюте при стандартной динамике изменения валютного курса составляет 0,</w:t>
      </w:r>
      <w:r w:rsidR="003E7385" w:rsidRPr="001E4933">
        <w:rPr>
          <w:bCs/>
          <w:i/>
          <w:color w:val="000000"/>
          <w:sz w:val="22"/>
          <w:szCs w:val="22"/>
        </w:rPr>
        <w:t>3</w:t>
      </w:r>
      <w:r w:rsidR="00CD0009" w:rsidRPr="001E4933">
        <w:rPr>
          <w:bCs/>
          <w:i/>
          <w:color w:val="000000"/>
          <w:sz w:val="22"/>
          <w:szCs w:val="22"/>
        </w:rPr>
        <w:t xml:space="preserve">%. </w:t>
      </w:r>
      <w:r w:rsidRPr="001E4933">
        <w:rPr>
          <w:i/>
          <w:sz w:val="22"/>
          <w:szCs w:val="22"/>
        </w:rPr>
        <w:t xml:space="preserve">В </w:t>
      </w:r>
      <w:r w:rsidRPr="001E4933">
        <w:rPr>
          <w:bCs/>
          <w:i/>
          <w:color w:val="000000"/>
          <w:sz w:val="22"/>
          <w:szCs w:val="22"/>
        </w:rPr>
        <w:t xml:space="preserve">случае отсутствия биржевых торгов </w:t>
      </w:r>
      <w:r w:rsidR="00CD0009" w:rsidRPr="001E4933">
        <w:rPr>
          <w:bCs/>
          <w:i/>
          <w:color w:val="000000"/>
          <w:sz w:val="22"/>
          <w:szCs w:val="22"/>
        </w:rPr>
        <w:t xml:space="preserve">либо значительной динамике изменения валютного курса в период проведения биржевых торгов </w:t>
      </w:r>
      <w:r w:rsidRPr="001E4933">
        <w:rPr>
          <w:bCs/>
          <w:i/>
          <w:color w:val="000000"/>
          <w:sz w:val="22"/>
          <w:szCs w:val="22"/>
        </w:rPr>
        <w:t>на валютном рынке</w:t>
      </w:r>
      <w:r w:rsidRPr="001E4933" w:rsidDel="005060AD">
        <w:rPr>
          <w:bCs/>
          <w:i/>
          <w:color w:val="000000"/>
          <w:sz w:val="22"/>
          <w:szCs w:val="22"/>
        </w:rPr>
        <w:t xml:space="preserve"> </w:t>
      </w:r>
      <w:r w:rsidR="00CD0009" w:rsidRPr="001E4933">
        <w:rPr>
          <w:bCs/>
          <w:i/>
          <w:color w:val="000000"/>
          <w:sz w:val="22"/>
          <w:szCs w:val="22"/>
        </w:rPr>
        <w:t>Московской Биржи по необходимой иностранной валюте уровень краткосрочной волатильности валютного курса может превышать вышеуказанное значение</w:t>
      </w:r>
      <w:r w:rsidRPr="001E4933">
        <w:rPr>
          <w:bCs/>
          <w:i/>
          <w:color w:val="000000"/>
          <w:sz w:val="22"/>
          <w:szCs w:val="22"/>
        </w:rPr>
        <w:t>.</w:t>
      </w:r>
      <w:r w:rsidR="00CD0009" w:rsidRPr="001E4933">
        <w:rPr>
          <w:bCs/>
          <w:i/>
          <w:color w:val="000000"/>
          <w:sz w:val="22"/>
          <w:szCs w:val="22"/>
        </w:rPr>
        <w:t xml:space="preserve"> Установленные курсы покупки/продажи иностранной валюты изменяются Банком в случае, если </w:t>
      </w:r>
      <w:r w:rsidR="001D4CD6" w:rsidRPr="001E4933">
        <w:rPr>
          <w:bCs/>
          <w:i/>
          <w:color w:val="000000"/>
          <w:sz w:val="22"/>
          <w:szCs w:val="22"/>
        </w:rPr>
        <w:t xml:space="preserve">разница </w:t>
      </w:r>
      <w:r w:rsidR="00CD0009" w:rsidRPr="001E4933">
        <w:rPr>
          <w:bCs/>
          <w:i/>
          <w:color w:val="000000"/>
          <w:sz w:val="22"/>
          <w:szCs w:val="22"/>
        </w:rPr>
        <w:t>между значением установленного курса покупки либо курса продажи и значением соответствующей котировки покупки либо котировки продажи иностранной валюты, сложившейся на момент указанного изменения по доступным для биржевых торгов инструментам валютного рынка</w:t>
      </w:r>
      <w:r w:rsidR="00CD0009" w:rsidRPr="001E4933" w:rsidDel="005060AD">
        <w:rPr>
          <w:bCs/>
          <w:i/>
          <w:color w:val="000000"/>
          <w:sz w:val="22"/>
          <w:szCs w:val="22"/>
        </w:rPr>
        <w:t xml:space="preserve"> </w:t>
      </w:r>
      <w:r w:rsidR="00CD0009" w:rsidRPr="001E4933">
        <w:rPr>
          <w:bCs/>
          <w:i/>
          <w:color w:val="000000"/>
          <w:sz w:val="22"/>
          <w:szCs w:val="22"/>
        </w:rPr>
        <w:t>Московской Биржи, составляет 0,</w:t>
      </w:r>
      <w:r w:rsidR="00214A86" w:rsidRPr="001E4933">
        <w:rPr>
          <w:bCs/>
          <w:i/>
          <w:color w:val="000000"/>
          <w:sz w:val="22"/>
          <w:szCs w:val="22"/>
        </w:rPr>
        <w:t>1</w:t>
      </w:r>
      <w:r w:rsidR="00CD0009" w:rsidRPr="001E4933">
        <w:rPr>
          <w:bCs/>
          <w:i/>
          <w:color w:val="000000"/>
          <w:sz w:val="22"/>
          <w:szCs w:val="22"/>
        </w:rPr>
        <w:t>% и менее</w:t>
      </w:r>
      <w:r w:rsidR="00CD0009" w:rsidRPr="001E4933">
        <w:rPr>
          <w:spacing w:val="-1"/>
          <w:sz w:val="22"/>
          <w:szCs w:val="22"/>
        </w:rPr>
        <w:t>.</w:t>
      </w:r>
      <w:r w:rsidR="002B535F" w:rsidRPr="001E4933">
        <w:rPr>
          <w:bCs/>
          <w:i/>
          <w:color w:val="000000"/>
          <w:sz w:val="22"/>
          <w:szCs w:val="22"/>
        </w:rPr>
        <w:t xml:space="preserve"> </w:t>
      </w:r>
      <w:r w:rsidR="002B535F" w:rsidRPr="001E4933">
        <w:rPr>
          <w:i/>
          <w:sz w:val="22"/>
          <w:szCs w:val="22"/>
        </w:rPr>
        <w:t>При конверсионных операциях с английскими фунтами</w:t>
      </w:r>
      <w:r w:rsidR="00CD0009" w:rsidRPr="001E4933">
        <w:rPr>
          <w:i/>
          <w:sz w:val="22"/>
          <w:szCs w:val="22"/>
        </w:rPr>
        <w:t xml:space="preserve"> стерлингов</w:t>
      </w:r>
      <w:r w:rsidR="00F32360" w:rsidRPr="001E4933">
        <w:rPr>
          <w:i/>
          <w:sz w:val="22"/>
          <w:szCs w:val="22"/>
        </w:rPr>
        <w:t xml:space="preserve"> и</w:t>
      </w:r>
      <w:r w:rsidR="002B535F" w:rsidRPr="001E4933">
        <w:rPr>
          <w:i/>
          <w:sz w:val="22"/>
          <w:szCs w:val="22"/>
        </w:rPr>
        <w:t xml:space="preserve"> швейцарскими франками применяются диапазоны, установленные для долларов США.</w:t>
      </w:r>
    </w:p>
    <w:p w14:paraId="7E181954" w14:textId="77777777" w:rsidR="00CD0009" w:rsidRPr="001E4933" w:rsidRDefault="00CD0009" w:rsidP="00CD0009">
      <w:pPr>
        <w:spacing w:before="120"/>
        <w:ind w:firstLine="720"/>
        <w:jc w:val="both"/>
        <w:rPr>
          <w:bCs/>
          <w:i/>
          <w:color w:val="000000"/>
          <w:sz w:val="22"/>
          <w:szCs w:val="22"/>
        </w:rPr>
      </w:pPr>
      <w:r w:rsidRPr="001E4933">
        <w:rPr>
          <w:bCs/>
          <w:i/>
          <w:color w:val="000000"/>
          <w:sz w:val="22"/>
          <w:szCs w:val="22"/>
        </w:rPr>
        <w:t>** Покупка/продажа безналичной иностранной валюты за рубли и конверсия одной иностранной валюты в другую осуществляется по установленному индивидуальному (специальному) курсу иностранной валюты (кросс-курсу), определяемому как курс сделки, заключенной Банком на биржевых торгах валютного рынка Московской Биржи, либо на внебиржевом межбанковском рынке в целях исполнения соответствующего поручения на проведение конверсионной операции. При</w:t>
      </w:r>
      <w:r w:rsidRPr="001E4933">
        <w:rPr>
          <w:i/>
          <w:sz w:val="22"/>
          <w:szCs w:val="22"/>
        </w:rPr>
        <w:t xml:space="preserve"> конверсионных операциях с английскими фунтами</w:t>
      </w:r>
      <w:r w:rsidR="00F32360" w:rsidRPr="001E4933">
        <w:rPr>
          <w:i/>
          <w:sz w:val="22"/>
          <w:szCs w:val="22"/>
        </w:rPr>
        <w:t xml:space="preserve"> стерлингов и</w:t>
      </w:r>
      <w:r w:rsidRPr="001E4933">
        <w:rPr>
          <w:i/>
          <w:sz w:val="22"/>
          <w:szCs w:val="22"/>
        </w:rPr>
        <w:t xml:space="preserve"> швейцарскими франками применяются диапазоны, установленные для долларов США.</w:t>
      </w:r>
    </w:p>
    <w:p w14:paraId="7D909E14" w14:textId="50698177" w:rsidR="00E93785" w:rsidRPr="001E4933" w:rsidRDefault="00E93785" w:rsidP="00E93785">
      <w:pPr>
        <w:autoSpaceDE w:val="0"/>
        <w:autoSpaceDN w:val="0"/>
        <w:adjustRightInd w:val="0"/>
        <w:spacing w:before="120"/>
        <w:ind w:firstLine="720"/>
        <w:jc w:val="both"/>
        <w:rPr>
          <w:i/>
          <w:sz w:val="22"/>
          <w:szCs w:val="22"/>
        </w:rPr>
      </w:pPr>
      <w:r w:rsidRPr="001E4933">
        <w:rPr>
          <w:i/>
          <w:sz w:val="22"/>
          <w:szCs w:val="22"/>
        </w:rPr>
        <w:t>*</w:t>
      </w:r>
      <w:r w:rsidR="003B648B" w:rsidRPr="001E4933">
        <w:rPr>
          <w:i/>
          <w:sz w:val="22"/>
          <w:szCs w:val="22"/>
        </w:rPr>
        <w:t>*</w:t>
      </w:r>
      <w:r w:rsidRPr="001E4933">
        <w:rPr>
          <w:i/>
          <w:sz w:val="22"/>
          <w:szCs w:val="22"/>
        </w:rPr>
        <w:t xml:space="preserve">* Размер комиссионного вознаграждения рассчитывается от суммы валюты, указанной в поручении на конверсионную операцию, и взимается отдельной транзакцией по желанию клиента либо в рублях с расчетного  счета клиента по курсу проводимой конверсионной операции или, в случае проведения конверсии одной иностранной валюты в другую, по курсу иностранной валюты, определяемому согласно общим принципам курсообразования (см. выше), либо в иностранной валюте с соответствующего </w:t>
      </w:r>
      <w:r w:rsidR="003B648B">
        <w:rPr>
          <w:i/>
          <w:sz w:val="22"/>
          <w:szCs w:val="22"/>
        </w:rPr>
        <w:t xml:space="preserve">текущего </w:t>
      </w:r>
      <w:r w:rsidRPr="001E4933">
        <w:rPr>
          <w:i/>
          <w:sz w:val="22"/>
          <w:szCs w:val="22"/>
        </w:rPr>
        <w:t>счета клиента согласно указанным тарифам.</w:t>
      </w:r>
    </w:p>
    <w:p w14:paraId="300D5B21" w14:textId="77777777" w:rsidR="00BF754E" w:rsidRPr="001E4933" w:rsidRDefault="00BF754E" w:rsidP="0042731F">
      <w:pPr>
        <w:ind w:left="180" w:right="124"/>
        <w:jc w:val="both"/>
        <w:rPr>
          <w:sz w:val="22"/>
          <w:szCs w:val="22"/>
        </w:rPr>
      </w:pPr>
    </w:p>
    <w:p w14:paraId="0B6DD031" w14:textId="77777777" w:rsidR="003A0F43" w:rsidRDefault="003A0F43" w:rsidP="00115477">
      <w:pPr>
        <w:rPr>
          <w:b/>
        </w:rPr>
      </w:pPr>
    </w:p>
    <w:p w14:paraId="0ED89B0E" w14:textId="77777777" w:rsidR="003A0F43" w:rsidRDefault="003A0F43" w:rsidP="00115477">
      <w:pPr>
        <w:rPr>
          <w:b/>
        </w:rPr>
      </w:pPr>
    </w:p>
    <w:p w14:paraId="7423F03E" w14:textId="38DBA270" w:rsidR="007376B9" w:rsidRDefault="007376B9" w:rsidP="007376B9">
      <w:pPr>
        <w:rPr>
          <w:sz w:val="22"/>
          <w:szCs w:val="22"/>
        </w:rPr>
      </w:pPr>
      <w:r>
        <w:rPr>
          <w:sz w:val="22"/>
          <w:szCs w:val="22"/>
        </w:rPr>
        <w:t>Утверждены Правлением КБ «Гарант-Инвест» (АО) (протокол №</w:t>
      </w:r>
      <w:r w:rsidR="005D027E">
        <w:rPr>
          <w:sz w:val="22"/>
          <w:szCs w:val="22"/>
        </w:rPr>
        <w:t xml:space="preserve"> 57</w:t>
      </w:r>
      <w:r>
        <w:rPr>
          <w:sz w:val="22"/>
          <w:szCs w:val="22"/>
        </w:rPr>
        <w:t xml:space="preserve"> от </w:t>
      </w:r>
      <w:r w:rsidR="00597AA6">
        <w:rPr>
          <w:sz w:val="22"/>
          <w:szCs w:val="22"/>
        </w:rPr>
        <w:t xml:space="preserve">26 </w:t>
      </w:r>
      <w:r>
        <w:rPr>
          <w:sz w:val="22"/>
          <w:szCs w:val="22"/>
        </w:rPr>
        <w:t xml:space="preserve">декабря </w:t>
      </w:r>
      <w:r w:rsidR="00597AA6">
        <w:rPr>
          <w:sz w:val="22"/>
          <w:szCs w:val="22"/>
        </w:rPr>
        <w:t xml:space="preserve">2023 </w:t>
      </w:r>
      <w:r>
        <w:rPr>
          <w:sz w:val="22"/>
          <w:szCs w:val="22"/>
        </w:rPr>
        <w:t>г.)</w:t>
      </w:r>
    </w:p>
    <w:p w14:paraId="21C462D3" w14:textId="27EC78EA" w:rsidR="007376B9" w:rsidRDefault="007376B9" w:rsidP="007376B9">
      <w:pPr>
        <w:rPr>
          <w:sz w:val="22"/>
          <w:szCs w:val="22"/>
          <w:lang w:val="en-US"/>
        </w:rPr>
      </w:pPr>
      <w:r>
        <w:rPr>
          <w:sz w:val="22"/>
          <w:szCs w:val="22"/>
        </w:rPr>
        <w:t>Действуют с 01.01.</w:t>
      </w:r>
      <w:r w:rsidR="00597AA6">
        <w:rPr>
          <w:sz w:val="22"/>
          <w:szCs w:val="22"/>
        </w:rPr>
        <w:t>20</w:t>
      </w:r>
      <w:r w:rsidR="00597AA6">
        <w:rPr>
          <w:sz w:val="22"/>
          <w:szCs w:val="22"/>
          <w:lang w:val="en-US"/>
        </w:rPr>
        <w:t>2</w:t>
      </w:r>
      <w:r w:rsidR="00597AA6">
        <w:rPr>
          <w:sz w:val="22"/>
          <w:szCs w:val="22"/>
        </w:rPr>
        <w:t>4</w:t>
      </w:r>
      <w:r>
        <w:rPr>
          <w:sz w:val="22"/>
          <w:szCs w:val="22"/>
        </w:rPr>
        <w:t>.</w:t>
      </w:r>
    </w:p>
    <w:p w14:paraId="1F57CB62" w14:textId="77777777" w:rsidR="003A0F43" w:rsidRPr="003A0F43" w:rsidRDefault="003A0F43" w:rsidP="008902AD"/>
    <w:sectPr w:rsidR="003A0F43" w:rsidRPr="003A0F43" w:rsidSect="001D45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8330C"/>
    <w:multiLevelType w:val="hybridMultilevel"/>
    <w:tmpl w:val="17A2E194"/>
    <w:lvl w:ilvl="0" w:tplc="6024C4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 w16cid:durableId="40592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377"/>
    <w:rsid w:val="00054E17"/>
    <w:rsid w:val="000704F5"/>
    <w:rsid w:val="000B303C"/>
    <w:rsid w:val="000D7D4A"/>
    <w:rsid w:val="0011098B"/>
    <w:rsid w:val="001110CA"/>
    <w:rsid w:val="00115477"/>
    <w:rsid w:val="00134F57"/>
    <w:rsid w:val="00170C7A"/>
    <w:rsid w:val="001D45BD"/>
    <w:rsid w:val="001D4CD6"/>
    <w:rsid w:val="001E4933"/>
    <w:rsid w:val="001E66B3"/>
    <w:rsid w:val="00214A86"/>
    <w:rsid w:val="00234FC7"/>
    <w:rsid w:val="00273B4E"/>
    <w:rsid w:val="002B535F"/>
    <w:rsid w:val="002D2407"/>
    <w:rsid w:val="002D539F"/>
    <w:rsid w:val="0031637F"/>
    <w:rsid w:val="003A0F43"/>
    <w:rsid w:val="003B648B"/>
    <w:rsid w:val="003E7385"/>
    <w:rsid w:val="003E78D0"/>
    <w:rsid w:val="003F0E6D"/>
    <w:rsid w:val="0042731F"/>
    <w:rsid w:val="00445BD0"/>
    <w:rsid w:val="0047043B"/>
    <w:rsid w:val="004A2666"/>
    <w:rsid w:val="00522D44"/>
    <w:rsid w:val="00537C5C"/>
    <w:rsid w:val="00542ACC"/>
    <w:rsid w:val="00544433"/>
    <w:rsid w:val="00597AA6"/>
    <w:rsid w:val="005C4872"/>
    <w:rsid w:val="005D027E"/>
    <w:rsid w:val="006B37BA"/>
    <w:rsid w:val="007376B9"/>
    <w:rsid w:val="007A42B3"/>
    <w:rsid w:val="00840E6E"/>
    <w:rsid w:val="008902AD"/>
    <w:rsid w:val="008D3E30"/>
    <w:rsid w:val="00936629"/>
    <w:rsid w:val="009A6F3B"/>
    <w:rsid w:val="009D375D"/>
    <w:rsid w:val="009E1746"/>
    <w:rsid w:val="00A54377"/>
    <w:rsid w:val="00A55E6B"/>
    <w:rsid w:val="00A86B98"/>
    <w:rsid w:val="00BD1B46"/>
    <w:rsid w:val="00BF754E"/>
    <w:rsid w:val="00C20F74"/>
    <w:rsid w:val="00C40F3D"/>
    <w:rsid w:val="00C66661"/>
    <w:rsid w:val="00C92D0B"/>
    <w:rsid w:val="00C96ABB"/>
    <w:rsid w:val="00CD0009"/>
    <w:rsid w:val="00DB2498"/>
    <w:rsid w:val="00DD621E"/>
    <w:rsid w:val="00DE2624"/>
    <w:rsid w:val="00E35C32"/>
    <w:rsid w:val="00E527E0"/>
    <w:rsid w:val="00E65BA1"/>
    <w:rsid w:val="00E75D63"/>
    <w:rsid w:val="00E8323F"/>
    <w:rsid w:val="00E90FCC"/>
    <w:rsid w:val="00E93785"/>
    <w:rsid w:val="00EB1773"/>
    <w:rsid w:val="00ED4979"/>
    <w:rsid w:val="00ED7702"/>
    <w:rsid w:val="00F12AEC"/>
    <w:rsid w:val="00F1642E"/>
    <w:rsid w:val="00F32360"/>
    <w:rsid w:val="00F42A0D"/>
    <w:rsid w:val="00F85FB7"/>
    <w:rsid w:val="00FA5191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53CD3F6"/>
  <w15:docId w15:val="{6AC880CA-14BA-482C-A1A1-9EE88064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6B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731F"/>
    <w:pPr>
      <w:widowControl w:val="0"/>
      <w:autoSpaceDE w:val="0"/>
      <w:autoSpaceDN w:val="0"/>
      <w:adjustRightInd w:val="0"/>
      <w:outlineLvl w:val="0"/>
    </w:pPr>
    <w:rPr>
      <w:rFonts w:ascii="Arial" w:hAnsi="Arial" w:cs="Arial"/>
    </w:rPr>
  </w:style>
  <w:style w:type="paragraph" w:styleId="2">
    <w:name w:val="heading 2"/>
    <w:basedOn w:val="a"/>
    <w:next w:val="a"/>
    <w:link w:val="20"/>
    <w:qFormat/>
    <w:rsid w:val="0042731F"/>
    <w:pPr>
      <w:widowControl w:val="0"/>
      <w:autoSpaceDE w:val="0"/>
      <w:autoSpaceDN w:val="0"/>
      <w:adjustRightInd w:val="0"/>
      <w:outlineLvl w:val="1"/>
    </w:pPr>
    <w:rPr>
      <w:rFonts w:ascii="Arial" w:hAnsi="Arial" w:cs="Arial"/>
    </w:rPr>
  </w:style>
  <w:style w:type="paragraph" w:styleId="3">
    <w:name w:val="heading 3"/>
    <w:basedOn w:val="a"/>
    <w:next w:val="a"/>
    <w:link w:val="30"/>
    <w:qFormat/>
    <w:rsid w:val="0042731F"/>
    <w:pPr>
      <w:keepNext/>
      <w:jc w:val="center"/>
      <w:outlineLvl w:val="2"/>
    </w:pPr>
    <w:rPr>
      <w:b/>
      <w:bCs/>
      <w:i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4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2731F"/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rsid w:val="0042731F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rsid w:val="0042731F"/>
    <w:rPr>
      <w:b/>
      <w:bCs/>
      <w:iCs/>
      <w:sz w:val="22"/>
    </w:rPr>
  </w:style>
  <w:style w:type="paragraph" w:styleId="31">
    <w:name w:val="Body Text 3"/>
    <w:basedOn w:val="a"/>
    <w:link w:val="32"/>
    <w:rsid w:val="0042731F"/>
    <w:pPr>
      <w:widowControl w:val="0"/>
      <w:autoSpaceDE w:val="0"/>
      <w:autoSpaceDN w:val="0"/>
      <w:adjustRightInd w:val="0"/>
      <w:jc w:val="center"/>
    </w:pPr>
  </w:style>
  <w:style w:type="character" w:customStyle="1" w:styleId="32">
    <w:name w:val="Основной текст 3 Знак"/>
    <w:basedOn w:val="a0"/>
    <w:link w:val="31"/>
    <w:rsid w:val="0042731F"/>
    <w:rPr>
      <w:sz w:val="24"/>
      <w:szCs w:val="24"/>
    </w:rPr>
  </w:style>
  <w:style w:type="paragraph" w:styleId="a4">
    <w:name w:val="header"/>
    <w:basedOn w:val="a"/>
    <w:link w:val="a5"/>
    <w:rsid w:val="0042731F"/>
    <w:pPr>
      <w:tabs>
        <w:tab w:val="center" w:pos="4677"/>
        <w:tab w:val="right" w:pos="9355"/>
      </w:tabs>
    </w:pPr>
    <w:rPr>
      <w:iCs/>
      <w:sz w:val="22"/>
      <w:szCs w:val="20"/>
    </w:rPr>
  </w:style>
  <w:style w:type="character" w:customStyle="1" w:styleId="a5">
    <w:name w:val="Верхний колонтитул Знак"/>
    <w:basedOn w:val="a0"/>
    <w:link w:val="a4"/>
    <w:rsid w:val="0042731F"/>
    <w:rPr>
      <w:iCs/>
      <w:sz w:val="22"/>
    </w:rPr>
  </w:style>
  <w:style w:type="paragraph" w:styleId="a6">
    <w:name w:val="Balloon Text"/>
    <w:basedOn w:val="a"/>
    <w:link w:val="a7"/>
    <w:rsid w:val="00E90F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90FCC"/>
    <w:rPr>
      <w:rFonts w:ascii="Tahoma" w:hAnsi="Tahoma" w:cs="Tahoma"/>
      <w:sz w:val="16"/>
      <w:szCs w:val="16"/>
    </w:rPr>
  </w:style>
  <w:style w:type="paragraph" w:styleId="a8">
    <w:name w:val="Revision"/>
    <w:hidden/>
    <w:uiPriority w:val="99"/>
    <w:semiHidden/>
    <w:rsid w:val="003163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7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24FCD-1DCE-4B19-8AF2-E848D90D4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ТАРИФЫ ПО ДОВЕРИТЕЛЬНОМУ УПРАВЛЕНИЮ</vt:lpstr>
    </vt:vector>
  </TitlesOfParts>
  <Company>Bank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ТАРИФЫ ПО ДОВЕРИТЕЛЬНОМУ УПРАВЛЕНИЮ</dc:title>
  <dc:creator>User</dc:creator>
  <cp:lastModifiedBy>Варакина Ника Вениаминовна</cp:lastModifiedBy>
  <cp:revision>13</cp:revision>
  <cp:lastPrinted>2022-12-20T07:29:00Z</cp:lastPrinted>
  <dcterms:created xsi:type="dcterms:W3CDTF">2020-12-24T09:16:00Z</dcterms:created>
  <dcterms:modified xsi:type="dcterms:W3CDTF">2023-12-27T09:20:00Z</dcterms:modified>
</cp:coreProperties>
</file>