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7DAE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B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D972DD" wp14:editId="2D18460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971675" cy="1109980"/>
            <wp:effectExtent l="19050" t="0" r="9525" b="0"/>
            <wp:wrapNone/>
            <wp:docPr id="8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3781F6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8176AE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B2F9E2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291290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BA18BE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542995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CC1CEF" w14:textId="77777777" w:rsidR="00F835B8" w:rsidRDefault="00F44D84" w:rsidP="00AF23C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7BEE">
        <w:rPr>
          <w:rFonts w:ascii="Times New Roman" w:hAnsi="Times New Roman"/>
          <w:b/>
          <w:sz w:val="24"/>
          <w:szCs w:val="24"/>
        </w:rPr>
        <w:t>УТВЕРЖДАЮ</w:t>
      </w:r>
    </w:p>
    <w:p w14:paraId="227ED491" w14:textId="77777777" w:rsidR="00F44D84" w:rsidRDefault="00F44D84" w:rsidP="00AF23C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Исполняющий обязанности</w:t>
      </w:r>
    </w:p>
    <w:p w14:paraId="76AD8D0C" w14:textId="77777777" w:rsidR="00F44D84" w:rsidRDefault="00F44D84" w:rsidP="00AF23C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Председателя Правления</w:t>
      </w:r>
    </w:p>
    <w:p w14:paraId="7B090569" w14:textId="77777777" w:rsidR="00F44D84" w:rsidRDefault="00F44D84" w:rsidP="00AF23C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КБ «Гарант-Инвест»</w:t>
      </w:r>
      <w:r w:rsidR="00AF23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(АО)</w:t>
      </w:r>
    </w:p>
    <w:p w14:paraId="24217752" w14:textId="77777777" w:rsidR="00F44D84" w:rsidRDefault="00F44D84" w:rsidP="00AF23C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</w:t>
      </w:r>
    </w:p>
    <w:p w14:paraId="32EB471A" w14:textId="77777777" w:rsidR="00AF23CB" w:rsidRDefault="00AF23CB" w:rsidP="00AF23C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Н.Ю. Синельщикова</w:t>
      </w:r>
    </w:p>
    <w:p w14:paraId="071380C6" w14:textId="77777777" w:rsidR="00AF23CB" w:rsidRDefault="00AF23CB" w:rsidP="00AF23C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«15» ноября 2023г.</w:t>
      </w:r>
    </w:p>
    <w:p w14:paraId="123FD49E" w14:textId="77777777" w:rsidR="00F835B8" w:rsidRDefault="00F835B8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CC7D14" w14:textId="77777777" w:rsidR="00AF23CB" w:rsidRDefault="00AF23CB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E72D47" w14:textId="77777777" w:rsidR="002C38B2" w:rsidRPr="0085175D" w:rsidRDefault="001B548E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5D">
        <w:rPr>
          <w:rFonts w:ascii="Times New Roman" w:hAnsi="Times New Roman"/>
          <w:b/>
          <w:bCs/>
          <w:sz w:val="24"/>
          <w:szCs w:val="24"/>
        </w:rPr>
        <w:t>ПУБЛИЧНАЯ ОФЕРТА</w:t>
      </w:r>
    </w:p>
    <w:p w14:paraId="3FC0BB6F" w14:textId="77777777" w:rsidR="002C38B2" w:rsidRPr="0085175D" w:rsidRDefault="001B548E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5D">
        <w:rPr>
          <w:rFonts w:ascii="Times New Roman" w:hAnsi="Times New Roman"/>
          <w:b/>
          <w:bCs/>
          <w:sz w:val="24"/>
          <w:szCs w:val="24"/>
        </w:rPr>
        <w:t xml:space="preserve">об оказании физическим лицам услуги «Перевод с карты на карту» </w:t>
      </w:r>
    </w:p>
    <w:p w14:paraId="5FE36578" w14:textId="77777777" w:rsidR="00661072" w:rsidRPr="0085175D" w:rsidRDefault="001B548E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5D">
        <w:rPr>
          <w:rFonts w:ascii="Times New Roman" w:hAnsi="Times New Roman"/>
          <w:b/>
          <w:bCs/>
          <w:sz w:val="24"/>
          <w:szCs w:val="24"/>
        </w:rPr>
        <w:t>через официальный интернет-сайт</w:t>
      </w:r>
    </w:p>
    <w:p w14:paraId="31B89139" w14:textId="77777777" w:rsidR="002C38B2" w:rsidRPr="0085175D" w:rsidRDefault="008038D5" w:rsidP="0045384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5D">
        <w:rPr>
          <w:rFonts w:ascii="Times New Roman" w:hAnsi="Times New Roman"/>
          <w:b/>
          <w:sz w:val="24"/>
          <w:szCs w:val="24"/>
        </w:rPr>
        <w:t>Коммерческ</w:t>
      </w:r>
      <w:r w:rsidR="004B7A40">
        <w:rPr>
          <w:rFonts w:ascii="Times New Roman" w:hAnsi="Times New Roman"/>
          <w:b/>
          <w:sz w:val="24"/>
          <w:szCs w:val="24"/>
        </w:rPr>
        <w:t>ого</w:t>
      </w:r>
      <w:r w:rsidRPr="0085175D">
        <w:rPr>
          <w:rFonts w:ascii="Times New Roman" w:hAnsi="Times New Roman"/>
          <w:b/>
          <w:sz w:val="24"/>
          <w:szCs w:val="24"/>
        </w:rPr>
        <w:t xml:space="preserve"> банк</w:t>
      </w:r>
      <w:r w:rsidR="004B7A40">
        <w:rPr>
          <w:rFonts w:ascii="Times New Roman" w:hAnsi="Times New Roman"/>
          <w:b/>
          <w:sz w:val="24"/>
          <w:szCs w:val="24"/>
        </w:rPr>
        <w:t>а</w:t>
      </w:r>
      <w:r w:rsidRPr="0085175D">
        <w:rPr>
          <w:rFonts w:ascii="Times New Roman" w:hAnsi="Times New Roman"/>
          <w:b/>
          <w:sz w:val="24"/>
          <w:szCs w:val="24"/>
        </w:rPr>
        <w:t xml:space="preserve"> «Гарант-Инвест» (Акционерное общество)</w:t>
      </w:r>
    </w:p>
    <w:p w14:paraId="10A80F60" w14:textId="77777777" w:rsidR="002C38B2" w:rsidRPr="0085175D" w:rsidRDefault="005D003D" w:rsidP="00453849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A629D49" w14:textId="77777777" w:rsidR="002C38B2" w:rsidRPr="0085175D" w:rsidRDefault="001B548E" w:rsidP="0085175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75D">
        <w:rPr>
          <w:rFonts w:ascii="Times New Roman" w:hAnsi="Times New Roman"/>
          <w:sz w:val="24"/>
          <w:szCs w:val="24"/>
        </w:rPr>
        <w:t xml:space="preserve">Настоящая Публичная оферта совместно с Основными экранными формами, Тарифами и Лимитами </w:t>
      </w:r>
      <w:r w:rsidR="004B7A40" w:rsidRPr="0085175D">
        <w:rPr>
          <w:rFonts w:ascii="Times New Roman" w:hAnsi="Times New Roman"/>
          <w:sz w:val="24"/>
          <w:szCs w:val="24"/>
        </w:rPr>
        <w:t>Коммерческого банка «Гарант-Инвест» (Акционерное общество) (далее-</w:t>
      </w:r>
      <w:r w:rsidRPr="0085175D">
        <w:rPr>
          <w:rFonts w:ascii="Times New Roman" w:hAnsi="Times New Roman"/>
          <w:sz w:val="24"/>
          <w:szCs w:val="24"/>
        </w:rPr>
        <w:t>Банк</w:t>
      </w:r>
      <w:r w:rsidR="004B7A40" w:rsidRPr="004B7A40">
        <w:rPr>
          <w:rFonts w:ascii="Times New Roman" w:hAnsi="Times New Roman"/>
          <w:sz w:val="24"/>
          <w:szCs w:val="24"/>
        </w:rPr>
        <w:t>)</w:t>
      </w:r>
      <w:r w:rsidRPr="0085175D">
        <w:rPr>
          <w:rFonts w:ascii="Times New Roman" w:hAnsi="Times New Roman"/>
          <w:sz w:val="24"/>
          <w:szCs w:val="24"/>
        </w:rPr>
        <w:t xml:space="preserve"> содержит все существенные условия Договора и выражает волю Банка заключить Договор на изложенных ниже условиях с любым физическим лицом, безусловно принимающим указанные условия. Данный документ размещается на официальном интернет-сайте Банка по электронному адресу: </w:t>
      </w:r>
      <w:r w:rsidR="008038D5" w:rsidRPr="0085175D">
        <w:rPr>
          <w:rFonts w:ascii="Times New Roman" w:hAnsi="Times New Roman"/>
          <w:b/>
          <w:sz w:val="24"/>
          <w:szCs w:val="24"/>
          <w:lang w:val="en-US"/>
        </w:rPr>
        <w:t>www</w:t>
      </w:r>
      <w:r w:rsidR="008038D5" w:rsidRPr="0085175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8038D5" w:rsidRPr="0085175D">
        <w:rPr>
          <w:rFonts w:ascii="Times New Roman" w:hAnsi="Times New Roman"/>
          <w:b/>
          <w:sz w:val="24"/>
          <w:szCs w:val="24"/>
          <w:lang w:val="en-US"/>
        </w:rPr>
        <w:t>gibank</w:t>
      </w:r>
      <w:proofErr w:type="spellEnd"/>
      <w:r w:rsidR="008038D5" w:rsidRPr="0085175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8038D5" w:rsidRPr="0085175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85175D">
        <w:rPr>
          <w:rFonts w:ascii="Times New Roman" w:hAnsi="Times New Roman"/>
          <w:sz w:val="24"/>
          <w:szCs w:val="24"/>
        </w:rPr>
        <w:t>.</w:t>
      </w:r>
    </w:p>
    <w:p w14:paraId="5438B0F7" w14:textId="77777777" w:rsidR="00672E98" w:rsidRPr="0085175D" w:rsidRDefault="001B548E" w:rsidP="0045384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175D">
        <w:rPr>
          <w:rFonts w:ascii="Times New Roman" w:hAnsi="Times New Roman"/>
          <w:sz w:val="24"/>
          <w:szCs w:val="24"/>
        </w:rPr>
        <w:t>Договор считается заключенным с момента принятия (акцепта) Клиентом настоящей Публичной оферты. В соответствии с пунктом 3 ст.438 Гражданского кодекса Российской Федерации принятием (акцептом) Клиентом публичного предложения (оферты) Банка являются действия такого Клиента по вводу Клиентом в Основные экранные формы реквизитов Карты Клиента, Карты Получателя, суммы перевода и иных параметров, если они запрошены Банком. Договор действует в отношении одной конкретной Услуги Банка и вступает в силу с момента присоединения к Договору</w:t>
      </w:r>
      <w:r w:rsidR="00672E98">
        <w:rPr>
          <w:rFonts w:ascii="Times New Roman" w:hAnsi="Times New Roman"/>
          <w:sz w:val="24"/>
          <w:szCs w:val="24"/>
        </w:rPr>
        <w:t>.</w:t>
      </w:r>
    </w:p>
    <w:p w14:paraId="1DE9DD75" w14:textId="77777777" w:rsidR="0085175D" w:rsidRPr="00ED7EA5" w:rsidRDefault="001B548E" w:rsidP="000F3A26">
      <w:pPr>
        <w:pStyle w:val="a6"/>
        <w:numPr>
          <w:ilvl w:val="0"/>
          <w:numId w:val="9"/>
        </w:numPr>
        <w:tabs>
          <w:tab w:val="left" w:pos="709"/>
        </w:tabs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D7EA5">
        <w:rPr>
          <w:rFonts w:ascii="Times New Roman" w:hAnsi="Times New Roman" w:cs="Times New Roman"/>
          <w:sz w:val="24"/>
          <w:szCs w:val="24"/>
        </w:rPr>
        <w:t>Термины и сокращения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4"/>
        <w:gridCol w:w="7003"/>
      </w:tblGrid>
      <w:tr w:rsidR="00213AFC" w:rsidRPr="00ED7EA5" w14:paraId="16E0BA71" w14:textId="77777777" w:rsidTr="0085175D">
        <w:tc>
          <w:tcPr>
            <w:tcW w:w="3119" w:type="dxa"/>
            <w:shd w:val="clear" w:color="auto" w:fill="auto"/>
          </w:tcPr>
          <w:p w14:paraId="2FE1904C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Авторизация</w:t>
            </w:r>
          </w:p>
        </w:tc>
        <w:tc>
          <w:tcPr>
            <w:tcW w:w="7100" w:type="dxa"/>
            <w:shd w:val="clear" w:color="auto" w:fill="auto"/>
          </w:tcPr>
          <w:p w14:paraId="7B696F53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разрешение, предоставляемое Эмитентом для проведения операции с использованием реквизитов Карты</w:t>
            </w:r>
          </w:p>
        </w:tc>
      </w:tr>
      <w:tr w:rsidR="00213AFC" w:rsidRPr="00ED7EA5" w14:paraId="20B7DC40" w14:textId="77777777" w:rsidTr="0085175D">
        <w:tc>
          <w:tcPr>
            <w:tcW w:w="3119" w:type="dxa"/>
            <w:shd w:val="clear" w:color="auto" w:fill="auto"/>
          </w:tcPr>
          <w:p w14:paraId="465D3B1F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7100" w:type="dxa"/>
            <w:shd w:val="clear" w:color="auto" w:fill="auto"/>
          </w:tcPr>
          <w:p w14:paraId="01B1E557" w14:textId="77777777" w:rsidR="002C38B2" w:rsidRPr="00ED7EA5" w:rsidRDefault="008038D5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Коммерческий банк «Гарант-Инвест» (Акционерное общество)</w:t>
            </w:r>
          </w:p>
        </w:tc>
      </w:tr>
      <w:tr w:rsidR="00213AFC" w:rsidRPr="00ED7EA5" w14:paraId="5594320C" w14:textId="77777777" w:rsidTr="0085175D">
        <w:tc>
          <w:tcPr>
            <w:tcW w:w="3119" w:type="dxa"/>
            <w:shd w:val="clear" w:color="auto" w:fill="auto"/>
          </w:tcPr>
          <w:p w14:paraId="48894C15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Верификация</w:t>
            </w:r>
          </w:p>
        </w:tc>
        <w:tc>
          <w:tcPr>
            <w:tcW w:w="7100" w:type="dxa"/>
            <w:shd w:val="clear" w:color="auto" w:fill="auto"/>
          </w:tcPr>
          <w:p w14:paraId="5638A163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процедура дополнительной проверки Банком Карты Клиента при обращении к Стороннему банку-эмитенту, осуществляемая с целью снижения рисков проведения мошеннических операций по Карте Клиента, по технологи</w:t>
            </w:r>
            <w:r w:rsidR="00AF23CB" w:rsidRPr="00ED7EA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 xml:space="preserve"> 3DSecure</w:t>
            </w:r>
            <w:r w:rsidR="00AF23CB" w:rsidRPr="00ED7EA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AF23CB" w:rsidRPr="00ED7EA5">
              <w:rPr>
                <w:rFonts w:ascii="Times New Roman" w:hAnsi="Times New Roman"/>
                <w:sz w:val="24"/>
                <w:szCs w:val="24"/>
                <w:lang w:val="en-US"/>
              </w:rPr>
              <w:t>MirAccept</w:t>
            </w:r>
            <w:proofErr w:type="spellEnd"/>
          </w:p>
        </w:tc>
      </w:tr>
      <w:tr w:rsidR="00213AFC" w:rsidRPr="00ED7EA5" w14:paraId="41BAF9D1" w14:textId="77777777" w:rsidTr="0085175D">
        <w:tc>
          <w:tcPr>
            <w:tcW w:w="3119" w:type="dxa"/>
            <w:shd w:val="clear" w:color="auto" w:fill="auto"/>
          </w:tcPr>
          <w:p w14:paraId="3150E375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Держатель карты</w:t>
            </w:r>
          </w:p>
        </w:tc>
        <w:tc>
          <w:tcPr>
            <w:tcW w:w="7100" w:type="dxa"/>
            <w:shd w:val="clear" w:color="auto" w:fill="auto"/>
          </w:tcPr>
          <w:p w14:paraId="0732C4F7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физическое лицо, на имя которого в соответствии с заключенным между ним и Эмитентом Договора и/или на имя которого по указанию лица, заключившего с Эмитентом Договор, выпущена Карта</w:t>
            </w:r>
          </w:p>
        </w:tc>
      </w:tr>
      <w:tr w:rsidR="00213AFC" w:rsidRPr="00ED7EA5" w14:paraId="0265532E" w14:textId="77777777" w:rsidTr="0085175D">
        <w:tc>
          <w:tcPr>
            <w:tcW w:w="3119" w:type="dxa"/>
            <w:shd w:val="clear" w:color="auto" w:fill="auto"/>
          </w:tcPr>
          <w:p w14:paraId="3D0EA8B5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7100" w:type="dxa"/>
            <w:shd w:val="clear" w:color="auto" w:fill="auto"/>
          </w:tcPr>
          <w:p w14:paraId="766B032A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Совокупность условий Публичной оферты Основных экранных форм, Тарифов и Лимитов</w:t>
            </w:r>
          </w:p>
        </w:tc>
      </w:tr>
      <w:tr w:rsidR="00213AFC" w:rsidRPr="00ED7EA5" w14:paraId="13CCEF6E" w14:textId="77777777" w:rsidTr="0085175D">
        <w:tc>
          <w:tcPr>
            <w:tcW w:w="3119" w:type="dxa"/>
            <w:shd w:val="clear" w:color="auto" w:fill="auto"/>
          </w:tcPr>
          <w:p w14:paraId="0434B500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Идентификация</w:t>
            </w:r>
          </w:p>
        </w:tc>
        <w:tc>
          <w:tcPr>
            <w:tcW w:w="7100" w:type="dxa"/>
            <w:shd w:val="clear" w:color="auto" w:fill="auto"/>
          </w:tcPr>
          <w:p w14:paraId="751077B2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 xml:space="preserve">совокупность мероприятий </w:t>
            </w:r>
            <w:proofErr w:type="gramStart"/>
            <w:r w:rsidRPr="00ED7EA5">
              <w:rPr>
                <w:rFonts w:ascii="Times New Roman" w:hAnsi="Times New Roman"/>
                <w:sz w:val="24"/>
                <w:szCs w:val="24"/>
              </w:rPr>
              <w:t>по установлению</w:t>
            </w:r>
            <w:proofErr w:type="gramEnd"/>
            <w:r w:rsidRPr="00ED7EA5">
              <w:rPr>
                <w:rFonts w:ascii="Times New Roman" w:hAnsi="Times New Roman"/>
                <w:sz w:val="24"/>
                <w:szCs w:val="24"/>
              </w:rPr>
              <w:t xml:space="preserve"> определенных действующим законодательством Российской Федерации сведений о Клиентах, их представителях, выгодоприобретателях, бенефициарных владельцах, по подтверждению достоверности данных сведений</w:t>
            </w:r>
          </w:p>
        </w:tc>
      </w:tr>
      <w:tr w:rsidR="00213AFC" w:rsidRPr="00ED7EA5" w14:paraId="0231B977" w14:textId="77777777" w:rsidTr="0085175D">
        <w:tc>
          <w:tcPr>
            <w:tcW w:w="3119" w:type="dxa"/>
            <w:shd w:val="clear" w:color="auto" w:fill="auto"/>
          </w:tcPr>
          <w:p w14:paraId="3809F866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Интернет-сайт Банка</w:t>
            </w:r>
          </w:p>
        </w:tc>
        <w:tc>
          <w:tcPr>
            <w:tcW w:w="7100" w:type="dxa"/>
            <w:shd w:val="clear" w:color="auto" w:fill="auto"/>
          </w:tcPr>
          <w:p w14:paraId="718B25B0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 xml:space="preserve">принадлежащий Банку сайт в сети Интернет с электронным адресом: </w:t>
            </w:r>
            <w:r w:rsidR="008038D5" w:rsidRPr="00ED7EA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8038D5" w:rsidRPr="00ED7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038D5" w:rsidRPr="00ED7EA5">
              <w:rPr>
                <w:rFonts w:ascii="Times New Roman" w:hAnsi="Times New Roman"/>
                <w:sz w:val="24"/>
                <w:szCs w:val="24"/>
                <w:lang w:val="en-US"/>
              </w:rPr>
              <w:t>gibank</w:t>
            </w:r>
            <w:proofErr w:type="spellEnd"/>
            <w:r w:rsidR="008038D5" w:rsidRPr="00ED7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038D5" w:rsidRPr="00ED7E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3AFC" w:rsidRPr="00ED7EA5" w14:paraId="3949F220" w14:textId="77777777" w:rsidTr="0085175D">
        <w:tc>
          <w:tcPr>
            <w:tcW w:w="3119" w:type="dxa"/>
            <w:shd w:val="clear" w:color="auto" w:fill="auto"/>
          </w:tcPr>
          <w:p w14:paraId="48A4CCB1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Карта</w:t>
            </w:r>
          </w:p>
        </w:tc>
        <w:tc>
          <w:tcPr>
            <w:tcW w:w="7100" w:type="dxa"/>
            <w:shd w:val="clear" w:color="auto" w:fill="auto"/>
          </w:tcPr>
          <w:p w14:paraId="754D808F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банковская карта Международной платежной системы Visa International</w:t>
            </w:r>
            <w:r w:rsidR="004D0E38" w:rsidRPr="00ED7EA5">
              <w:rPr>
                <w:rFonts w:ascii="Times New Roman" w:hAnsi="Times New Roman"/>
                <w:sz w:val="24"/>
                <w:szCs w:val="24"/>
              </w:rPr>
              <w:t>,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 xml:space="preserve"> MasterCard Worldwide, </w:t>
            </w:r>
            <w:r w:rsidR="004D0E38" w:rsidRPr="00ED7EA5">
              <w:rPr>
                <w:rFonts w:ascii="Times New Roman" w:hAnsi="Times New Roman"/>
                <w:sz w:val="24"/>
                <w:szCs w:val="24"/>
              </w:rPr>
              <w:t xml:space="preserve">Национальной платежной системы МИР, 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>выпущенная Банком или Сторонним банком-эмитентом, позволяющая проводить операцию «Перевод с карты на карту» с ее использованием в соответствии с Правилами ПС</w:t>
            </w:r>
          </w:p>
        </w:tc>
      </w:tr>
      <w:tr w:rsidR="00213AFC" w:rsidRPr="00ED7EA5" w14:paraId="039EF51D" w14:textId="77777777" w:rsidTr="0085175D">
        <w:tc>
          <w:tcPr>
            <w:tcW w:w="3119" w:type="dxa"/>
            <w:shd w:val="clear" w:color="auto" w:fill="auto"/>
          </w:tcPr>
          <w:p w14:paraId="64DA78FC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Клиент</w:t>
            </w:r>
          </w:p>
        </w:tc>
        <w:tc>
          <w:tcPr>
            <w:tcW w:w="7100" w:type="dxa"/>
            <w:shd w:val="clear" w:color="auto" w:fill="auto"/>
          </w:tcPr>
          <w:p w14:paraId="2C6040B4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физическое лицо, являющееся Держателем Карты отправителя, и желающее осуществить перевод денежных средств в пользу Получателя, а также принявшее предложение о заключении Договора на предложенных в Публичной оферте условиях</w:t>
            </w:r>
          </w:p>
        </w:tc>
      </w:tr>
      <w:tr w:rsidR="00213AFC" w:rsidRPr="00ED7EA5" w14:paraId="1F19C23E" w14:textId="77777777" w:rsidTr="0085175D">
        <w:tc>
          <w:tcPr>
            <w:tcW w:w="3119" w:type="dxa"/>
            <w:shd w:val="clear" w:color="auto" w:fill="auto"/>
          </w:tcPr>
          <w:p w14:paraId="042E0419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Комиссия</w:t>
            </w:r>
          </w:p>
        </w:tc>
        <w:tc>
          <w:tcPr>
            <w:tcW w:w="7100" w:type="dxa"/>
            <w:shd w:val="clear" w:color="auto" w:fill="auto"/>
          </w:tcPr>
          <w:p w14:paraId="745FED26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комиссионное вознаграждение, установленное Банком при оказании Клиенту услуги «Перевод с Карты на Карту»</w:t>
            </w:r>
          </w:p>
        </w:tc>
      </w:tr>
      <w:tr w:rsidR="00213AFC" w:rsidRPr="00ED7EA5" w14:paraId="5D99EEB2" w14:textId="77777777" w:rsidTr="0085175D">
        <w:tc>
          <w:tcPr>
            <w:tcW w:w="3119" w:type="dxa"/>
            <w:shd w:val="clear" w:color="auto" w:fill="auto"/>
          </w:tcPr>
          <w:p w14:paraId="3A3D8CAE" w14:textId="77777777" w:rsidR="002C38B2" w:rsidRPr="000F3A26" w:rsidRDefault="00712015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1B548E"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латежная система (далее – ПС)</w:t>
            </w:r>
          </w:p>
        </w:tc>
        <w:tc>
          <w:tcPr>
            <w:tcW w:w="7100" w:type="dxa"/>
            <w:shd w:val="clear" w:color="auto" w:fill="auto"/>
          </w:tcPr>
          <w:p w14:paraId="664AC5FA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международная платежная система Visa International</w:t>
            </w:r>
            <w:r w:rsidR="004D0E38" w:rsidRPr="00ED7EA5">
              <w:rPr>
                <w:rFonts w:ascii="Times New Roman" w:hAnsi="Times New Roman"/>
                <w:sz w:val="24"/>
                <w:szCs w:val="24"/>
              </w:rPr>
              <w:t>,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 xml:space="preserve"> международная платежная система MasterCard Worldwide</w:t>
            </w:r>
            <w:r w:rsidR="004D0E38" w:rsidRPr="00ED7EA5">
              <w:rPr>
                <w:rFonts w:ascii="Times New Roman" w:hAnsi="Times New Roman"/>
                <w:sz w:val="24"/>
                <w:szCs w:val="24"/>
              </w:rPr>
              <w:t xml:space="preserve"> и Национальной платежной системы МИР.</w:t>
            </w:r>
          </w:p>
        </w:tc>
      </w:tr>
      <w:tr w:rsidR="00213AFC" w:rsidRPr="00ED7EA5" w14:paraId="57B5CABF" w14:textId="77777777" w:rsidTr="0085175D">
        <w:tc>
          <w:tcPr>
            <w:tcW w:w="3119" w:type="dxa"/>
            <w:shd w:val="clear" w:color="auto" w:fill="auto"/>
          </w:tcPr>
          <w:p w14:paraId="75670B90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Перевод с карты на</w:t>
            </w:r>
          </w:p>
          <w:p w14:paraId="0D33788B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карту</w:t>
            </w:r>
          </w:p>
        </w:tc>
        <w:tc>
          <w:tcPr>
            <w:tcW w:w="7100" w:type="dxa"/>
            <w:shd w:val="clear" w:color="auto" w:fill="auto"/>
          </w:tcPr>
          <w:p w14:paraId="0AA42F43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услуга Банка, предоставляемая на условиях Договора об оказании физическим лицам услуги «Перевод с карты на карту» через Интернет-сайт Банка</w:t>
            </w:r>
          </w:p>
        </w:tc>
      </w:tr>
      <w:tr w:rsidR="00213AFC" w:rsidRPr="00ED7EA5" w14:paraId="74FB3741" w14:textId="77777777" w:rsidTr="0085175D">
        <w:tc>
          <w:tcPr>
            <w:tcW w:w="3119" w:type="dxa"/>
            <w:shd w:val="clear" w:color="auto" w:fill="auto"/>
          </w:tcPr>
          <w:p w14:paraId="742FDE12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7100" w:type="dxa"/>
            <w:shd w:val="clear" w:color="auto" w:fill="auto"/>
          </w:tcPr>
          <w:p w14:paraId="6B674CD3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физическое лицо, в адрес которого Клиентом осуществляется перевод денежных средств</w:t>
            </w:r>
          </w:p>
        </w:tc>
      </w:tr>
      <w:tr w:rsidR="00213AFC" w:rsidRPr="00ED7EA5" w14:paraId="7B8BB9E7" w14:textId="77777777" w:rsidTr="0085175D">
        <w:tc>
          <w:tcPr>
            <w:tcW w:w="3119" w:type="dxa"/>
            <w:shd w:val="clear" w:color="auto" w:fill="auto"/>
          </w:tcPr>
          <w:p w14:paraId="6483BB83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Публичная оферта</w:t>
            </w:r>
          </w:p>
        </w:tc>
        <w:tc>
          <w:tcPr>
            <w:tcW w:w="7100" w:type="dxa"/>
            <w:shd w:val="clear" w:color="auto" w:fill="auto"/>
          </w:tcPr>
          <w:p w14:paraId="2CBD7705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публичное предложение Банка, содержащее все существенные условия оказания услуги «Перевод с карты на карту» с использованием программных средств Банка, размещаемых на Интернет-сайте Банка заключить Договор на указанных в Публичной оферте условиях с любым физическим лицом, которое соответствует требованиям к Клиенту. Публичная оферта является неотъемлемой частью Договора на оказание услуги «Перевод с карты на карту»</w:t>
            </w:r>
          </w:p>
        </w:tc>
      </w:tr>
      <w:tr w:rsidR="00213AFC" w:rsidRPr="00ED7EA5" w14:paraId="0B1AAA5E" w14:textId="77777777" w:rsidTr="0085175D">
        <w:tc>
          <w:tcPr>
            <w:tcW w:w="3119" w:type="dxa"/>
            <w:shd w:val="clear" w:color="auto" w:fill="auto"/>
          </w:tcPr>
          <w:p w14:paraId="3A67D0E0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Резидент</w:t>
            </w:r>
          </w:p>
        </w:tc>
        <w:tc>
          <w:tcPr>
            <w:tcW w:w="7100" w:type="dxa"/>
            <w:shd w:val="clear" w:color="auto" w:fill="auto"/>
          </w:tcPr>
          <w:p w14:paraId="3BC4E1E4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гражданин Российской Федерации, за исключением граждан Российской Федерации, постоянно проживающих в иностранном государстве не менее одного года, в том числе имеющий выданный уполномоченным государственным органом соответствующего иностранного государства вид на жительство, либо временно пребывающий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года; а также иностранный гражданин и лицо без гражданства, постоянно проживающий на территории Российской Федерации на основании вида на жительство, предусмотренного действующим законодательством Российской Федерации</w:t>
            </w:r>
          </w:p>
        </w:tc>
      </w:tr>
      <w:tr w:rsidR="00213AFC" w:rsidRPr="00ED7EA5" w14:paraId="173C2CE2" w14:textId="77777777" w:rsidTr="0085175D">
        <w:tc>
          <w:tcPr>
            <w:tcW w:w="3119" w:type="dxa"/>
            <w:shd w:val="clear" w:color="auto" w:fill="auto"/>
          </w:tcPr>
          <w:p w14:paraId="19069704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Стороны</w:t>
            </w:r>
          </w:p>
        </w:tc>
        <w:tc>
          <w:tcPr>
            <w:tcW w:w="7100" w:type="dxa"/>
            <w:shd w:val="clear" w:color="auto" w:fill="auto"/>
          </w:tcPr>
          <w:p w14:paraId="2CDC3724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сторонами настоящего Договора выступают Клиент и Банк</w:t>
            </w:r>
          </w:p>
        </w:tc>
      </w:tr>
      <w:tr w:rsidR="00213AFC" w:rsidRPr="00ED7EA5" w14:paraId="5A6C71FB" w14:textId="77777777" w:rsidTr="0085175D">
        <w:tc>
          <w:tcPr>
            <w:tcW w:w="3119" w:type="dxa"/>
            <w:shd w:val="clear" w:color="auto" w:fill="auto"/>
          </w:tcPr>
          <w:p w14:paraId="7A92948B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Сумма перевода</w:t>
            </w:r>
          </w:p>
        </w:tc>
        <w:tc>
          <w:tcPr>
            <w:tcW w:w="7100" w:type="dxa"/>
            <w:shd w:val="clear" w:color="auto" w:fill="auto"/>
          </w:tcPr>
          <w:p w14:paraId="64598C69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сумма денежных средств в российских рублях, указанная Клиентом, которая подлежит переводу при оказании услуги «Перевод с карты на карту»</w:t>
            </w:r>
          </w:p>
        </w:tc>
      </w:tr>
      <w:tr w:rsidR="00213AFC" w:rsidRPr="00ED7EA5" w14:paraId="160C5586" w14:textId="77777777" w:rsidTr="0085175D">
        <w:tc>
          <w:tcPr>
            <w:tcW w:w="3119" w:type="dxa"/>
            <w:shd w:val="clear" w:color="auto" w:fill="auto"/>
          </w:tcPr>
          <w:p w14:paraId="0D5DA239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Тарифы и Лимиты</w:t>
            </w:r>
          </w:p>
        </w:tc>
        <w:tc>
          <w:tcPr>
            <w:tcW w:w="7100" w:type="dxa"/>
            <w:shd w:val="clear" w:color="auto" w:fill="auto"/>
          </w:tcPr>
          <w:p w14:paraId="5C2517BB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документ Банка, в соответствии с которым с Клиента взимается комиссионное вознаграждение Банка за оказание услуги «Перевод с карты на карту», доводится информация о лимитах на проведение операции. Информация о тарифах доводится до Клиента через Экранные формы Интернет-сайта Банка до момента присоединения к условиям Договора и являются частью Публичной оферты</w:t>
            </w:r>
          </w:p>
        </w:tc>
      </w:tr>
      <w:tr w:rsidR="00213AFC" w:rsidRPr="00ED7EA5" w14:paraId="24F2EA02" w14:textId="77777777" w:rsidTr="0085175D">
        <w:tc>
          <w:tcPr>
            <w:tcW w:w="3119" w:type="dxa"/>
            <w:shd w:val="clear" w:color="auto" w:fill="auto"/>
          </w:tcPr>
          <w:p w14:paraId="7239C16E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Экранные формы</w:t>
            </w:r>
          </w:p>
        </w:tc>
        <w:tc>
          <w:tcPr>
            <w:tcW w:w="7100" w:type="dxa"/>
            <w:shd w:val="clear" w:color="auto" w:fill="auto"/>
          </w:tcPr>
          <w:p w14:paraId="2CBE8B4E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экранные формы Интернет-сайта Банка, содержащие порядок оказания услуги, указания к действиям для Клиента, условия осуществления услуги «Перевод с карты на карту», информацию о Тарифах и Лимитах, также описание процедур проведения операции</w:t>
            </w:r>
          </w:p>
        </w:tc>
      </w:tr>
      <w:tr w:rsidR="00213AFC" w:rsidRPr="00ED7EA5" w14:paraId="3E2C3D21" w14:textId="77777777" w:rsidTr="0085175D">
        <w:tc>
          <w:tcPr>
            <w:tcW w:w="3119" w:type="dxa"/>
            <w:shd w:val="clear" w:color="auto" w:fill="auto"/>
          </w:tcPr>
          <w:p w14:paraId="16080AD2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3D</w:t>
            </w:r>
            <w:r w:rsidR="00712015"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Secure</w:t>
            </w:r>
          </w:p>
        </w:tc>
        <w:tc>
          <w:tcPr>
            <w:tcW w:w="7100" w:type="dxa"/>
            <w:shd w:val="clear" w:color="auto" w:fill="auto"/>
          </w:tcPr>
          <w:p w14:paraId="4D93E7B1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 xml:space="preserve">технология Международной платежной системы Visa Int. </w:t>
            </w:r>
            <w:r w:rsidR="00712015" w:rsidRPr="00ED7EA5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 xml:space="preserve"> MasterCard Worldwide аутентификации Держателя карты при совершении операций в сети Интернет посредством ввода на соответствующем </w:t>
            </w:r>
            <w:proofErr w:type="spellStart"/>
            <w:r w:rsidRPr="00ED7EA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D7EA5">
              <w:rPr>
                <w:rFonts w:ascii="Times New Roman" w:hAnsi="Times New Roman"/>
                <w:sz w:val="24"/>
                <w:szCs w:val="24"/>
              </w:rPr>
              <w:t>-сайте банка-эмитента пароля для одобрения операции. Стандарт безопасности платежной системы MasterCard, поддерживающий технологию 3D</w:t>
            </w:r>
            <w:r w:rsidR="00712015" w:rsidRPr="00ED7EA5">
              <w:rPr>
                <w:rFonts w:ascii="Times New Roman" w:hAnsi="Times New Roman"/>
                <w:sz w:val="24"/>
                <w:szCs w:val="24"/>
              </w:rPr>
              <w:t>s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 xml:space="preserve">ecure, имеет наименование MasterCard </w:t>
            </w:r>
            <w:proofErr w:type="spellStart"/>
            <w:r w:rsidRPr="00ED7EA5">
              <w:rPr>
                <w:rFonts w:ascii="Times New Roman" w:hAnsi="Times New Roman"/>
                <w:sz w:val="24"/>
                <w:szCs w:val="24"/>
              </w:rPr>
              <w:t>SecureCode</w:t>
            </w:r>
            <w:proofErr w:type="spellEnd"/>
            <w:r w:rsidRPr="00ED7EA5">
              <w:rPr>
                <w:rFonts w:ascii="Times New Roman" w:hAnsi="Times New Roman"/>
                <w:sz w:val="24"/>
                <w:szCs w:val="24"/>
              </w:rPr>
              <w:t>, стандарт безопасности платежной системы Visa, поддерживающий технологию 3D</w:t>
            </w:r>
            <w:r w:rsidR="00712015" w:rsidRPr="00ED7EA5">
              <w:rPr>
                <w:rFonts w:ascii="Times New Roman" w:hAnsi="Times New Roman"/>
                <w:sz w:val="24"/>
                <w:szCs w:val="24"/>
              </w:rPr>
              <w:t>s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 xml:space="preserve">ecure </w:t>
            </w:r>
            <w:r w:rsidR="00712015" w:rsidRPr="00ED7E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7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EA5">
              <w:rPr>
                <w:rFonts w:ascii="Times New Roman" w:hAnsi="Times New Roman"/>
                <w:sz w:val="24"/>
                <w:szCs w:val="24"/>
              </w:rPr>
              <w:t>Verified</w:t>
            </w:r>
            <w:proofErr w:type="spellEnd"/>
            <w:r w:rsidRPr="00ED7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EA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ED7EA5">
              <w:rPr>
                <w:rFonts w:ascii="Times New Roman" w:hAnsi="Times New Roman"/>
                <w:sz w:val="24"/>
                <w:szCs w:val="24"/>
              </w:rPr>
              <w:t xml:space="preserve"> Visa</w:t>
            </w:r>
          </w:p>
        </w:tc>
      </w:tr>
      <w:tr w:rsidR="00712015" w:rsidRPr="00ED7EA5" w14:paraId="5DAC3D62" w14:textId="77777777" w:rsidTr="00712015">
        <w:tc>
          <w:tcPr>
            <w:tcW w:w="3119" w:type="dxa"/>
            <w:shd w:val="clear" w:color="auto" w:fill="auto"/>
          </w:tcPr>
          <w:p w14:paraId="4231EDEF" w14:textId="77777777" w:rsidR="00712015" w:rsidRPr="000F3A26" w:rsidRDefault="00712015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3A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</w:t>
            </w:r>
            <w:r w:rsidR="000B4D0C" w:rsidRPr="000F3A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0F3A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Accept</w:t>
            </w:r>
            <w:proofErr w:type="spellEnd"/>
          </w:p>
        </w:tc>
        <w:tc>
          <w:tcPr>
            <w:tcW w:w="7100" w:type="dxa"/>
            <w:shd w:val="clear" w:color="auto" w:fill="auto"/>
          </w:tcPr>
          <w:p w14:paraId="1081C697" w14:textId="77777777" w:rsidR="00712015" w:rsidRPr="00ED7EA5" w:rsidRDefault="00712015" w:rsidP="00ED7E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MirAccept</w:t>
            </w:r>
            <w:proofErr w:type="spellEnd"/>
            <w:r w:rsidRPr="00ED7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это </w:t>
            </w:r>
            <w:r w:rsidRPr="00ED7EA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технология, позволяющая проводить операции оплаты товаров и услуг в сети Интернет по картам национальной платежной системы «Мир»</w:t>
            </w:r>
            <w:r w:rsidRPr="00ED7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Оплата с помощью </w:t>
            </w:r>
            <w:proofErr w:type="spellStart"/>
            <w:r w:rsidRPr="00ED7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MirAccept</w:t>
            </w:r>
            <w:proofErr w:type="spellEnd"/>
            <w:r w:rsidRPr="00ED7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максимально безопасна, предусматривает ввод держателем карты секретного кода при проведении онлайн-операции. Секретный код обеспечивает банковским картам дополнительную защиту от несанкционированного использования при осуществлении онлайн-покупок.</w:t>
            </w:r>
          </w:p>
        </w:tc>
      </w:tr>
      <w:tr w:rsidR="00213AFC" w:rsidRPr="00ED7EA5" w14:paraId="0CBF41E2" w14:textId="77777777" w:rsidTr="0085175D">
        <w:tc>
          <w:tcPr>
            <w:tcW w:w="3119" w:type="dxa"/>
            <w:shd w:val="clear" w:color="auto" w:fill="auto"/>
          </w:tcPr>
          <w:p w14:paraId="33BBD116" w14:textId="77777777" w:rsidR="002C38B2" w:rsidRPr="000F3A26" w:rsidRDefault="001B548E" w:rsidP="00ED7E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A26">
              <w:rPr>
                <w:rFonts w:ascii="Times New Roman" w:hAnsi="Times New Roman"/>
                <w:b/>
                <w:bCs/>
                <w:sz w:val="24"/>
                <w:szCs w:val="24"/>
              </w:rPr>
              <w:t>CVV2/CVC2</w:t>
            </w:r>
          </w:p>
        </w:tc>
        <w:tc>
          <w:tcPr>
            <w:tcW w:w="7100" w:type="dxa"/>
            <w:shd w:val="clear" w:color="auto" w:fill="auto"/>
          </w:tcPr>
          <w:p w14:paraId="475115D4" w14:textId="77777777" w:rsidR="002C38B2" w:rsidRPr="00ED7EA5" w:rsidRDefault="001B548E" w:rsidP="00ED7EA5">
            <w:pPr>
              <w:rPr>
                <w:rFonts w:ascii="Times New Roman" w:hAnsi="Times New Roman"/>
                <w:sz w:val="24"/>
                <w:szCs w:val="24"/>
              </w:rPr>
            </w:pPr>
            <w:r w:rsidRPr="00ED7EA5">
              <w:rPr>
                <w:rFonts w:ascii="Times New Roman" w:hAnsi="Times New Roman"/>
                <w:sz w:val="24"/>
                <w:szCs w:val="24"/>
              </w:rPr>
              <w:t>код подтверждения подлинности Карты, нанесенный на полосу для подписи Держателя карты на Карте</w:t>
            </w:r>
          </w:p>
        </w:tc>
      </w:tr>
    </w:tbl>
    <w:p w14:paraId="204F22BE" w14:textId="77777777" w:rsidR="002C38B2" w:rsidRPr="0085175D" w:rsidRDefault="001B548E" w:rsidP="00F00F8B">
      <w:pPr>
        <w:pStyle w:val="a6"/>
        <w:numPr>
          <w:ilvl w:val="0"/>
          <w:numId w:val="9"/>
        </w:numPr>
        <w:tabs>
          <w:tab w:val="left" w:pos="709"/>
        </w:tabs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6F489E0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предоставляет Клиенту возможность воспользоваться услугой «Перевод с карты на карту» с использованием программно-технических средств Банка, размещаемых на интернет-сайте Банка.</w:t>
      </w:r>
    </w:p>
    <w:p w14:paraId="3E5A085A" w14:textId="77777777" w:rsidR="003E7A78" w:rsidRPr="0085175D" w:rsidRDefault="001B548E" w:rsidP="00CB78E6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Валюта перевода денежных средств – российские рубли.</w:t>
      </w:r>
      <w:r w:rsidR="00CB78E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Услуга предназначена для всех физических лиц, Держателей Карт, эмитированных как Банком, так и другими российскими банками, присоединившимися к Договору оказания услуги «Перевод с карты на карту».</w:t>
      </w:r>
    </w:p>
    <w:p w14:paraId="1EFF4475" w14:textId="77777777" w:rsidR="002C38B2" w:rsidRPr="0085175D" w:rsidRDefault="001B548E" w:rsidP="00F00F8B">
      <w:pPr>
        <w:pStyle w:val="a6"/>
        <w:numPr>
          <w:ilvl w:val="0"/>
          <w:numId w:val="9"/>
        </w:numPr>
        <w:tabs>
          <w:tab w:val="left" w:pos="709"/>
        </w:tabs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Оказание услуги «Перевод с карты на карту»</w:t>
      </w:r>
    </w:p>
    <w:p w14:paraId="41F1F53A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оказывает Клиенту услугу «Перевод с карты на карту» в соответствии с условиями настоящей оферты, требованиями действующего законодательства Российской Федерации и Правилами ПС в порядке, установленном настоящей Публичной офертой, а также при единовременном выполнении следующих условий:</w:t>
      </w:r>
    </w:p>
    <w:p w14:paraId="7A5978CD" w14:textId="77777777" w:rsidR="002C38B2" w:rsidRPr="0085175D" w:rsidRDefault="001B548E" w:rsidP="00453849">
      <w:pPr>
        <w:keepNext/>
        <w:keepLines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175D">
        <w:rPr>
          <w:rFonts w:ascii="Times New Roman" w:hAnsi="Times New Roman"/>
          <w:sz w:val="24"/>
          <w:szCs w:val="24"/>
        </w:rPr>
        <w:t>наличия у Банка технической возможности для оказания услуги «Перевод с карты на карту», успешно проведенной Идентификации Клиента;</w:t>
      </w:r>
    </w:p>
    <w:p w14:paraId="557C3C4B" w14:textId="77777777" w:rsidR="002C38B2" w:rsidRPr="0085175D" w:rsidRDefault="001B548E" w:rsidP="00453849">
      <w:pPr>
        <w:keepNext/>
        <w:keepLines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175D">
        <w:rPr>
          <w:rFonts w:ascii="Times New Roman" w:hAnsi="Times New Roman"/>
          <w:sz w:val="24"/>
          <w:szCs w:val="24"/>
        </w:rPr>
        <w:t>наличия у Банка разрешения на проведение операции по Карте, полученного в результате Авторизации оплаты Клиентом Комиссии за оказание Банком услуги «Перевод с карты на карту» в соответствии с условиями Договора;</w:t>
      </w:r>
    </w:p>
    <w:p w14:paraId="1A21F1C6" w14:textId="77777777" w:rsidR="002C38B2" w:rsidRPr="0085175D" w:rsidRDefault="001B548E" w:rsidP="00453849">
      <w:pPr>
        <w:keepNext/>
        <w:keepLines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175D">
        <w:rPr>
          <w:rFonts w:ascii="Times New Roman" w:hAnsi="Times New Roman"/>
          <w:sz w:val="24"/>
          <w:szCs w:val="24"/>
        </w:rPr>
        <w:t>отсутствия прямых запретов на проведение операций, предусмотренных Договором и договором, на основании которого выпущена и обслуживается Карта.</w:t>
      </w:r>
    </w:p>
    <w:p w14:paraId="2344FB51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При оказании услуги «Перевод с карты на карту» Банк информирует Клиента о возможной сумме Комиссии, посредством вывода информации о Комиссии на Экранные формы на Интернет-сайте Банка.</w:t>
      </w:r>
    </w:p>
    <w:p w14:paraId="286A29B8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Клиент вводит параметры денежного перевода в соответствии с п.3.1 настоящей Публичной оферты, осуществляет проверку параметров перевода и подтверждает согласие с условиями настоящей Публичной оферты нажатием клавиши меню «Продолжить» на Экранной форме на Интернет-сайте Банка.</w:t>
      </w:r>
    </w:p>
    <w:p w14:paraId="0BCF42C7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После введения параметров денежного перевода и подтверждения согласия с Публичной офертой Клиент не может отказаться от предоставления услуги «Перевод с карты на карту».</w:t>
      </w:r>
    </w:p>
    <w:p w14:paraId="294171FC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в любой момент времени, после получения согласия Клиента с условиями Публичной оферты, имеет право запрашивать, а Клиент обязуется по запросу Банка предоставить дополнительные данные, необходимые для проведения Банком Верификации Клиента.</w:t>
      </w:r>
    </w:p>
    <w:p w14:paraId="4EBE9209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осуществляет проверку параметров перевода, указанных Клиентом, оказывает Клиенту услугу «Перевод с карты на карту» и сообщает Клиенту о результатах операции на соответствующих Экранных формах Интернет-сайта Банка.</w:t>
      </w:r>
    </w:p>
    <w:p w14:paraId="7FF533AA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имеет право отказать Клиенту в оказании услуги «Перевод с карты на карту» Банка, если не соблюдены условия, указанные в п. 3.1. настоящей Публичной оферты, а также, если параметры перевода, указанные Клиентом, не соответствуют ограничениям, установленным Банком или ПС.</w:t>
      </w:r>
    </w:p>
    <w:p w14:paraId="7CCBFD23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hanging="1224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Ограничения на вид Карты;</w:t>
      </w:r>
    </w:p>
    <w:p w14:paraId="38BB15A3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Ограничения по сумме и количеству операций при оказании услуги «Перевод с карты на карту» - Лимиты.</w:t>
      </w:r>
    </w:p>
    <w:p w14:paraId="7C39D3AC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имеет право в одностороннем порядке отказать Клиенту в оказании услуги «Перевод с карты на карту» без объяснения причин, в том числе в случае выявления признаков, относящих операции к категории «необычных» (в соответствии с документами Банка России), несущих репутационные риски, а также, при возникновении у Банка подозрения в том, что операция осуществляется с нарушением требований законодательства Российской Федерации, правил Платежных систем или носит мошеннический характер.</w:t>
      </w:r>
    </w:p>
    <w:p w14:paraId="517A55EF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имеет право в одностороннем порядке отказать Клиенту, если в результате Авторизации Банком получен запрет на осуществление операции по Карте, в том числе, если запрошенный CVC2/CVV2 код не введен или введен неверно.</w:t>
      </w:r>
    </w:p>
    <w:p w14:paraId="5D3F93C1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За оказание услуги «Перевод с карты на карту» Банк взимает с Клиента Комиссию, которая рассчитывается в соответствии с Тарифами и включается в общую сумму </w:t>
      </w:r>
      <w:proofErr w:type="spellStart"/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авторизационного</w:t>
      </w:r>
      <w:proofErr w:type="spellEnd"/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запроса, который будет проведен по карте Клиента.</w:t>
      </w:r>
    </w:p>
    <w:p w14:paraId="6B143C76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Сумма денежного перевода вместе с Комиссией подлежит списанию со Счета Карты Клиента без дополнительных акцептов.</w:t>
      </w:r>
    </w:p>
    <w:p w14:paraId="0260638C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Если в момент проведения Авторизации денежной суммы на счете Клиента отсутствует денежная сумма, достаточная для оказания услуги «Перевод с карты на карту», Банк отказывает Клиенту в проведении услуги «Перевод с карты на карту».</w:t>
      </w:r>
    </w:p>
    <w:p w14:paraId="46D79BE5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В момент получения Банком разрешения на проведение по Карте Клиента операции в процессе Авторизации услуга «Перевод с карты на карту» считается оказанной Клиенту. </w:t>
      </w:r>
    </w:p>
    <w:p w14:paraId="58847636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информирует Клиента о результате оказания услуги «Перевод с карты на карту» путем вывода соответствующего сообщения с результатом оказания услуги «Перевод с карты на карту» на Экранную форму Интернет-сайта Банка.</w:t>
      </w:r>
    </w:p>
    <w:p w14:paraId="6CB7D42D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Срок зачисления денежных средств на счет Карты получателя по оказанной услуге может составлять от нескольких минут до нескольких рабочих дней в зависимости от скорости обработки операции Банком, выпустившим Карту получателя.</w:t>
      </w:r>
    </w:p>
    <w:p w14:paraId="6353A507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не несет ответственность за изменение сроков зачисления денежных средств на Карту получателя, если зачисление денежных средств на Карту получателя осуществлено с нарушениями сроков и иных требован</w:t>
      </w:r>
      <w:r w:rsidR="003A25A8"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ий, установленных Правилами ПС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, Договором и действующим законодательством Российской Федерации или по вине банка-получателя. Услуга в этом случае считается оказанной Клиенту надлежащим образом.</w:t>
      </w:r>
    </w:p>
    <w:p w14:paraId="1AEEDFED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не несет ответственность за ошибки, допущенные Клиентом при вводе Суммы перевода, валюты и реквизитов Получателя при проведении услуги «Перевод с карты на карту». Услуга считается оказанной Банком Клиенту надлежащим образом.</w:t>
      </w:r>
    </w:p>
    <w:p w14:paraId="59114D87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При допущении Клиентом ошибок в ходе введения Суммы перевода, валюты и </w:t>
      </w:r>
      <w:proofErr w:type="gramStart"/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реквизитов  Получателя</w:t>
      </w:r>
      <w:proofErr w:type="gramEnd"/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при оказании услуги «Перевод с карты на карту», Клиент самостоятельно осуществляет взаиморасчеты с физическим лицом, на чей счет были переведены денежные средства в ходе оказания услуги «Перевод с карты на карту».</w:t>
      </w:r>
    </w:p>
    <w:p w14:paraId="07D82A5C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caps w:val="0"/>
          <w:sz w:val="24"/>
          <w:szCs w:val="24"/>
        </w:rPr>
        <w:t>Порядок действий Клиента при оказании услуги «Перевод с карты на карту» с помощью Интернет-сайта Банка:</w:t>
      </w:r>
    </w:p>
    <w:p w14:paraId="0ADDB7A2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Держатель Карты указывает следующие параметры, запрашиваемые Банком на Экранных формах Интернет-сайта Банка для оказания услуги «Перевод с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арту»:</w:t>
      </w:r>
    </w:p>
    <w:p w14:paraId="76DA7BC5" w14:textId="77777777" w:rsidR="002C38B2" w:rsidRPr="0085175D" w:rsidRDefault="001B548E" w:rsidP="00453849">
      <w:pPr>
        <w:pStyle w:val="a4"/>
        <w:keepNext/>
        <w:keepLines/>
        <w:numPr>
          <w:ilvl w:val="1"/>
          <w:numId w:val="8"/>
        </w:numPr>
        <w:ind w:left="1078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номер Карты отправителя;</w:t>
      </w:r>
    </w:p>
    <w:p w14:paraId="36CB1E11" w14:textId="77777777" w:rsidR="002C38B2" w:rsidRPr="0085175D" w:rsidRDefault="001B548E" w:rsidP="00453849">
      <w:pPr>
        <w:pStyle w:val="a4"/>
        <w:keepNext/>
        <w:keepLines/>
        <w:numPr>
          <w:ilvl w:val="1"/>
          <w:numId w:val="8"/>
        </w:numPr>
        <w:ind w:left="1078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срок действия Карты отправителя;</w:t>
      </w:r>
    </w:p>
    <w:p w14:paraId="294D426D" w14:textId="77777777" w:rsidR="002C38B2" w:rsidRPr="0085175D" w:rsidRDefault="001B548E" w:rsidP="00453849">
      <w:pPr>
        <w:pStyle w:val="a4"/>
        <w:keepNext/>
        <w:keepLines/>
        <w:numPr>
          <w:ilvl w:val="1"/>
          <w:numId w:val="8"/>
        </w:numPr>
        <w:ind w:left="1078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номер Карты получателя;</w:t>
      </w:r>
    </w:p>
    <w:p w14:paraId="13FA17AF" w14:textId="77777777" w:rsidR="002C38B2" w:rsidRPr="0085175D" w:rsidRDefault="001B548E" w:rsidP="00453849">
      <w:pPr>
        <w:pStyle w:val="a4"/>
        <w:keepNext/>
        <w:keepLines/>
        <w:numPr>
          <w:ilvl w:val="1"/>
          <w:numId w:val="8"/>
        </w:numPr>
        <w:ind w:left="1078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сумму перевода в российских рублях; </w:t>
      </w:r>
    </w:p>
    <w:p w14:paraId="7C6B3E02" w14:textId="77777777" w:rsidR="002C38B2" w:rsidRPr="0085175D" w:rsidRDefault="001B548E" w:rsidP="00453849">
      <w:pPr>
        <w:pStyle w:val="a4"/>
        <w:keepNext/>
        <w:keepLines/>
        <w:numPr>
          <w:ilvl w:val="1"/>
          <w:numId w:val="8"/>
        </w:numPr>
        <w:ind w:left="1078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иные параметры, если они запрошены Банком для Идентификации и/или Верификации.</w:t>
      </w:r>
    </w:p>
    <w:p w14:paraId="3936BDBA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осуществляет расчет суммы Комиссии, которая выводится на Экранной форме Интернет-сайта Банка. Клиент проверяет правильность Суммы перевода и сумму Комиссии.</w:t>
      </w:r>
    </w:p>
    <w:p w14:paraId="04194ABC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Клиент нажимает клавишу «Продолжить» на Экранной форме подтверждения Суммы перевода и Комиссии, что означает присоединение к Публичной оферте и согласие с условиями Договора и условиями оказания услуги «Перевод с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арту». Договор считается заключенным.</w:t>
      </w:r>
    </w:p>
    <w:p w14:paraId="5954D0AF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На следующей Экранной форме Клиент дополнительно проверяет параметры денежного перевода, в том числе правильность указанных реквизитов денежного перевода, Суммы перевода и расчета Комиссии, и повторно, нажимая клавишу «Подтвердить» на Экранной форме подтверждает свое желание получить услугу Банка «Перевод с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арту» с параметрами, которые самостоятельно ввел на Экранной форме.</w:t>
      </w:r>
    </w:p>
    <w:p w14:paraId="25D6A0DE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на основании параметров, указанных Клиентом, осуществляет их проверку и оказание Клиенту услуги «Перевод с карты на карту».</w:t>
      </w:r>
    </w:p>
    <w:p w14:paraId="35E62F94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извещает Клиента о результате оказания услуги «Перевод с карты на карту» путем вывода сообщения об успешном/неуспешном результате оказании Клиенту услуги на Экранной форме Интернет-сайта Банка.</w:t>
      </w:r>
    </w:p>
    <w:p w14:paraId="5ABC0CD1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Наименования клавиш Экранных форм в соответствии с </w:t>
      </w:r>
      <w:proofErr w:type="spellStart"/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п</w:t>
      </w:r>
      <w:r w:rsidR="00CB78E6">
        <w:rPr>
          <w:rFonts w:ascii="Times New Roman" w:hAnsi="Times New Roman" w:cs="Times New Roman"/>
          <w:b w:val="0"/>
          <w:caps w:val="0"/>
          <w:sz w:val="24"/>
          <w:szCs w:val="24"/>
        </w:rPr>
        <w:t>.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п</w:t>
      </w:r>
      <w:proofErr w:type="spellEnd"/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. 3.19.1 - 3.19.6 настоящей Публичной оферты могут отличаться от указанных, но быть схожим по смыслу или быть указанными на языке, соответствующем локализованному интерфейсу.</w:t>
      </w:r>
    </w:p>
    <w:p w14:paraId="7B4495C6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Если Клиент не осуществит подтверждение параметров услуги «Перевод с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арту», Договор считается расторгнутым по соглашению между Банком и Клиентом. После подтверждения параметров услуги «Перевод с </w:t>
      </w:r>
      <w:r w:rsidR="00E26CC2"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E26CC2"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арту» Клиент не имеет возможности отказаться от получения услуги «Перевод с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E26CC2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арту».</w:t>
      </w:r>
    </w:p>
    <w:p w14:paraId="1132C3B2" w14:textId="77777777" w:rsidR="002C38B2" w:rsidRPr="0085175D" w:rsidRDefault="001B548E" w:rsidP="00F00F8B">
      <w:pPr>
        <w:pStyle w:val="a6"/>
        <w:numPr>
          <w:ilvl w:val="0"/>
          <w:numId w:val="9"/>
        </w:numPr>
        <w:tabs>
          <w:tab w:val="left" w:pos="709"/>
        </w:tabs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 Права и обязанности Сторон</w:t>
      </w:r>
    </w:p>
    <w:p w14:paraId="638A3364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caps w:val="0"/>
          <w:sz w:val="24"/>
          <w:szCs w:val="24"/>
        </w:rPr>
        <w:t>Банк имеет право:</w:t>
      </w:r>
    </w:p>
    <w:p w14:paraId="47E27837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Требовать от Клиента соблюдения условий Договора и оплаты Комиссии за оказание Банком услуги «Перевод с карты на карту».</w:t>
      </w:r>
    </w:p>
    <w:p w14:paraId="562ABD9B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Отказать Клиенту в оказании услуги «Перевод с карты на карту» по основаниям, установленным Договором и/или действующим законодательством Российской Федерации, а также в случае, если выявлен факт предоставления Клиентом недостоверной информации, необходимой для осуществления денежного перевода.</w:t>
      </w:r>
    </w:p>
    <w:p w14:paraId="40B8C52A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В одностороннем порядке изменять величину Комиссии за оказание услуги «Перевод с карты на карту», а также условия настоящей Публичной оферты, уведомляя Клиента обо всех изменениях в порядке, указанном в разделе 5 настоящей Публичной оферты.</w:t>
      </w:r>
    </w:p>
    <w:p w14:paraId="0B70BEA4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Запросить ввод дополнительных параметров для проведения Банком Идентификации и/или Верификации Клиента в любой момент в ходе получения от Клиента параметров услуги «Перевод с карты на карту».</w:t>
      </w:r>
    </w:p>
    <w:p w14:paraId="7F4E6002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Обрабатывать любую информацию, относящуюся к персональным данным Клиента,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 № 152-ФЗ «О персональных данных». </w:t>
      </w:r>
    </w:p>
    <w:p w14:paraId="7CC62309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caps w:val="0"/>
          <w:sz w:val="24"/>
          <w:szCs w:val="24"/>
        </w:rPr>
        <w:t>Банк обязуется:</w:t>
      </w:r>
    </w:p>
    <w:p w14:paraId="583B0947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Оказывать Клиенту услугу «Перевод с карты на карту» в объеме и сроки, установленные Договором.</w:t>
      </w:r>
    </w:p>
    <w:p w14:paraId="6BDFD01E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Размещать актуальную версию Публичной оферты на Интернет-сайте Банка, предоставлять текст Публичной оферты по запросу Клиента в офис</w:t>
      </w:r>
      <w:r w:rsidR="00046D61">
        <w:rPr>
          <w:rFonts w:ascii="Times New Roman" w:hAnsi="Times New Roman" w:cs="Times New Roman"/>
          <w:b w:val="0"/>
          <w:caps w:val="0"/>
          <w:sz w:val="24"/>
          <w:szCs w:val="24"/>
        </w:rPr>
        <w:t>е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Банка, предоставлять к ознакомлению в Интернет-банке Банка непосредственно перед заключением Договора.</w:t>
      </w:r>
    </w:p>
    <w:p w14:paraId="043FFB40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Хранить банковскую тайну по операциям Клиента, совершенным с использованием Карт, и сведения о Клиенте. Информация по операциям с использованием Карт и сведения о Клиенте могут быть предоставлены Банком третьим лицам в случаях, предусмотренных действующим законодательством Российской Федерации.</w:t>
      </w:r>
    </w:p>
    <w:p w14:paraId="25966C8A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Рассматривать претензии Клиентов по качеству оказанной Банком услуги «Перевод с карты на карту».</w:t>
      </w:r>
    </w:p>
    <w:p w14:paraId="16CEBD02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Уведомлять Клиентов обо всех изменениях Публичной оферты и Тарифов Банка на оказание услуги «Перевод с карты на карту» в порядке, указанном в разделе 5 настоящей Публичной оферты.</w:t>
      </w:r>
    </w:p>
    <w:p w14:paraId="1435A529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caps w:val="0"/>
          <w:sz w:val="24"/>
          <w:szCs w:val="24"/>
        </w:rPr>
        <w:t>Клиент имеет право:</w:t>
      </w:r>
    </w:p>
    <w:p w14:paraId="690DC88B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Ознакомиться с действующей Публичной офертой на Интернет-сайте Банка.</w:t>
      </w:r>
    </w:p>
    <w:p w14:paraId="50D3749B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Направить в Банк претензию по качеству оказанной Банком услуги «Перевод с карты на карту» в срок не позднее чем через 30 (тридцать) календарных дней с даты оказания данной услуги.</w:t>
      </w:r>
    </w:p>
    <w:p w14:paraId="5B2D3EAA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Отказаться от получения услуги «Перевод с карты на карту» в любой момент до присоединения к Договору или до подтверждения параметров услуги «Перевод с карты на карту» после присоединения к Договору. В случае отказа перевод денежных средств с Карты отправителя не осуществляется, зачисление денежных средств на счет получателя не производится, с Карты Клиента не удерживается Комиссия.</w:t>
      </w:r>
    </w:p>
    <w:p w14:paraId="71C9F039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caps w:val="0"/>
          <w:sz w:val="24"/>
          <w:szCs w:val="24"/>
        </w:rPr>
        <w:t>Клиент обязуется:</w:t>
      </w:r>
    </w:p>
    <w:p w14:paraId="6B11AD32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Не проводить с использованием Карт операции, связанные с осуществлением предпринимательской деятельности или частной практики.</w:t>
      </w:r>
    </w:p>
    <w:p w14:paraId="202E45FC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Не передавать Карту и реквизиты Карт третьим лицам.</w:t>
      </w:r>
    </w:p>
    <w:p w14:paraId="2A3FA0E7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Своевременно и в полном объеме ознакомиться с условиями Договора и размером Комиссии до момента присоединения к Договору и оказания услуги «Перевод с карты на карту».</w:t>
      </w:r>
    </w:p>
    <w:p w14:paraId="660C74EA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Оплатить сумму Комиссии за оказание услуги «Перевод с карты на карту». </w:t>
      </w:r>
    </w:p>
    <w:p w14:paraId="06EE1B4A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Осуществить по запросу Банка ввод дополнительных параметров, необходимых для Идентификации и/или Верификации Клиента в Экранные формы Интернет-сайта Банка, в процессе получения услуги «Перевод с </w:t>
      </w:r>
      <w:r w:rsidR="00684E34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684E34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арту».</w:t>
      </w:r>
    </w:p>
    <w:p w14:paraId="77999708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Клиент, являющийся Резидентом Российской Федерации, обязуется не осуществлять с использованием Карт расчеты по сделкам купли-продажи ценных бумаг, долей, паев, вкладов в имущество, взносов в уставный капитал и т.п., расчеты по договорам займа, по которым у Резидента в уполномоченных банках имеются действующие паспорта сделок, расчеты по иным сделкам и операциям, запрет на осуществление которых установлен действующим законодательством Российской Федерации, с Нерезидентами.</w:t>
      </w:r>
    </w:p>
    <w:p w14:paraId="5A44141A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Клиент, являющийся Резидентом и одновременно Держателем Карты отправителя и Держателем Карты получателя, обязуется не осуществлять с использованием Карт международный перевод на свою Карту получателя, эмитированную Банком-нерезидентом.</w:t>
      </w:r>
    </w:p>
    <w:p w14:paraId="00C40F94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Не осуществлять операции, связанные с легализацией преступных доходов, содержащие в соответствии с документами Банка России признаки необычных операций, либо операции, несущие репутационные риски для Банка.</w:t>
      </w:r>
    </w:p>
    <w:p w14:paraId="7C9643FB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При переводе с карты на карту предоставлять достоверную информацию, запрашиваемую Банком.</w:t>
      </w:r>
    </w:p>
    <w:p w14:paraId="2BBADC43" w14:textId="77777777" w:rsidR="002C38B2" w:rsidRPr="0085175D" w:rsidRDefault="001B548E" w:rsidP="00453849">
      <w:pPr>
        <w:pStyle w:val="a6"/>
        <w:numPr>
          <w:ilvl w:val="2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Осуществлять операции, связанные с переводами денежных средств, предусмотренные настоящим Договором, в строгом соответствии с действующим законодательством Российской Федерации и законодательством иностранных государств, в которых выпущена Карта.</w:t>
      </w:r>
    </w:p>
    <w:p w14:paraId="3AA0C0E5" w14:textId="77777777" w:rsidR="002C38B2" w:rsidRPr="0085175D" w:rsidRDefault="001B548E" w:rsidP="00F00F8B">
      <w:pPr>
        <w:pStyle w:val="a6"/>
        <w:numPr>
          <w:ilvl w:val="0"/>
          <w:numId w:val="9"/>
        </w:numPr>
        <w:tabs>
          <w:tab w:val="left" w:pos="709"/>
        </w:tabs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Порядок внесения изменений в Публичную оферту</w:t>
      </w:r>
    </w:p>
    <w:p w14:paraId="4414E0C4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Банк в одностороннем порядке вносит изменения в условия настоящей Публичной оферты, в размер Комиссии за оказание услуги «Перевод с </w:t>
      </w:r>
      <w:r w:rsidR="00684E34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арты на </w:t>
      </w:r>
      <w:r w:rsidR="00684E34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арту» и в размер Лимитов на проведение операции</w:t>
      </w:r>
      <w:r w:rsidR="00046D61">
        <w:rPr>
          <w:rFonts w:ascii="Times New Roman" w:hAnsi="Times New Roman" w:cs="Times New Roman"/>
          <w:b w:val="0"/>
          <w:caps w:val="0"/>
          <w:sz w:val="24"/>
          <w:szCs w:val="24"/>
        </w:rPr>
        <w:t>.</w:t>
      </w:r>
    </w:p>
    <w:p w14:paraId="6FFF954B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Внесенные изменения становятся обязательными для Банка и Клиента с момента их размещения Банком на Интернет-сайте Банка.</w:t>
      </w:r>
    </w:p>
    <w:p w14:paraId="3B0F5323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Банк не позднее, чем за 10 рабочих дней до внесения изменений в условия Публичной оферты, Тарифов и Лимитов информирует Клиента посредством размещения обновленного текста Публичной оферты, Тарифов и Лимитов в офисах Банка, на сайте Интернет-банка и Интернет-сайте Банка.</w:t>
      </w:r>
    </w:p>
    <w:p w14:paraId="55F526FA" w14:textId="77777777" w:rsidR="002C38B2" w:rsidRPr="0085175D" w:rsidRDefault="001B548E" w:rsidP="00F00F8B">
      <w:pPr>
        <w:pStyle w:val="a6"/>
        <w:numPr>
          <w:ilvl w:val="0"/>
          <w:numId w:val="9"/>
        </w:numPr>
        <w:tabs>
          <w:tab w:val="left" w:pos="709"/>
        </w:tabs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Рассмотрение споров</w:t>
      </w:r>
    </w:p>
    <w:p w14:paraId="38E526AD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В случае возникновения споров по Договору Стороны примут все меры к их разрешению на взаимоприемлемой основе путем переговоров.</w:t>
      </w:r>
    </w:p>
    <w:p w14:paraId="4A099D3A" w14:textId="77777777" w:rsidR="002C38B2" w:rsidRPr="0085175D" w:rsidRDefault="001B548E" w:rsidP="00453849">
      <w:pPr>
        <w:pStyle w:val="a6"/>
        <w:numPr>
          <w:ilvl w:val="1"/>
          <w:numId w:val="9"/>
        </w:numPr>
        <w:tabs>
          <w:tab w:val="left" w:pos="709"/>
        </w:tabs>
        <w:spacing w:before="0" w:after="0"/>
        <w:ind w:left="709" w:hanging="709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5175D">
        <w:rPr>
          <w:rFonts w:ascii="Times New Roman" w:hAnsi="Times New Roman" w:cs="Times New Roman"/>
          <w:b w:val="0"/>
          <w:caps w:val="0"/>
          <w:sz w:val="24"/>
          <w:szCs w:val="24"/>
        </w:rPr>
        <w:t>Все связанные с Договором споры и разногласия Сторон при невозможности их разрешения путем переговоров, подлежат рассмотрению в соответствии с требованиями действующего Гражданского процессуального кодекса Российской Федерации.</w:t>
      </w:r>
    </w:p>
    <w:p w14:paraId="6DE1A6DD" w14:textId="77777777" w:rsidR="002C38B2" w:rsidRPr="0085175D" w:rsidRDefault="001B548E" w:rsidP="00F00F8B">
      <w:pPr>
        <w:pStyle w:val="a6"/>
        <w:numPr>
          <w:ilvl w:val="0"/>
          <w:numId w:val="9"/>
        </w:numPr>
        <w:tabs>
          <w:tab w:val="left" w:pos="709"/>
        </w:tabs>
        <w:ind w:left="70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Реквизиты Банка</w:t>
      </w:r>
    </w:p>
    <w:p w14:paraId="04CB629A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Банк: </w:t>
      </w:r>
      <w:r w:rsidR="00CC3824" w:rsidRPr="0085175D">
        <w:rPr>
          <w:rFonts w:ascii="Times New Roman" w:hAnsi="Times New Roman" w:cs="Times New Roman"/>
          <w:b/>
          <w:sz w:val="24"/>
          <w:szCs w:val="24"/>
        </w:rPr>
        <w:t>Коммерческий банк «Гарант-Инвест»</w:t>
      </w:r>
      <w:r w:rsidR="00F8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824" w:rsidRPr="0085175D">
        <w:rPr>
          <w:rFonts w:ascii="Times New Roman" w:hAnsi="Times New Roman" w:cs="Times New Roman"/>
          <w:b/>
          <w:sz w:val="24"/>
          <w:szCs w:val="24"/>
        </w:rPr>
        <w:t>(Акционерное общество)</w:t>
      </w:r>
      <w:r w:rsidRPr="0085175D">
        <w:rPr>
          <w:rFonts w:ascii="Times New Roman" w:hAnsi="Times New Roman" w:cs="Times New Roman"/>
          <w:sz w:val="24"/>
          <w:szCs w:val="24"/>
        </w:rPr>
        <w:t>,</w:t>
      </w:r>
    </w:p>
    <w:p w14:paraId="09925A3B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ОГРН </w:t>
      </w:r>
      <w:r w:rsidR="00CC3824" w:rsidRPr="0085175D">
        <w:rPr>
          <w:rFonts w:ascii="Times New Roman" w:hAnsi="Times New Roman" w:cs="Times New Roman"/>
          <w:b/>
          <w:sz w:val="24"/>
          <w:szCs w:val="24"/>
        </w:rPr>
        <w:t>1037739429320</w:t>
      </w:r>
      <w:r w:rsidRPr="0085175D">
        <w:rPr>
          <w:rFonts w:ascii="Times New Roman" w:hAnsi="Times New Roman" w:cs="Times New Roman"/>
          <w:sz w:val="24"/>
          <w:szCs w:val="24"/>
        </w:rPr>
        <w:t>,</w:t>
      </w:r>
    </w:p>
    <w:p w14:paraId="4E9C4A52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b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ИНН </w:t>
      </w:r>
      <w:r w:rsidR="00CC3824" w:rsidRPr="0085175D">
        <w:rPr>
          <w:rFonts w:ascii="Times New Roman" w:hAnsi="Times New Roman" w:cs="Times New Roman"/>
          <w:b/>
          <w:sz w:val="24"/>
          <w:szCs w:val="24"/>
        </w:rPr>
        <w:t>7723168657</w:t>
      </w:r>
    </w:p>
    <w:p w14:paraId="5CDC112A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КПП </w:t>
      </w:r>
      <w:r w:rsidR="00CC3824" w:rsidRPr="0085175D">
        <w:rPr>
          <w:rFonts w:ascii="Times New Roman" w:hAnsi="Times New Roman" w:cs="Times New Roman"/>
          <w:b/>
          <w:sz w:val="24"/>
          <w:szCs w:val="24"/>
        </w:rPr>
        <w:t>997950001</w:t>
      </w:r>
      <w:r w:rsidRPr="0085175D">
        <w:rPr>
          <w:rFonts w:ascii="Times New Roman" w:hAnsi="Times New Roman" w:cs="Times New Roman"/>
          <w:sz w:val="24"/>
          <w:szCs w:val="24"/>
        </w:rPr>
        <w:t>,</w:t>
      </w:r>
    </w:p>
    <w:p w14:paraId="018B6F40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БИК </w:t>
      </w:r>
      <w:r w:rsidR="00CC3824" w:rsidRPr="0085175D">
        <w:rPr>
          <w:rFonts w:ascii="Times New Roman" w:hAnsi="Times New Roman" w:cs="Times New Roman"/>
          <w:b/>
          <w:sz w:val="24"/>
          <w:szCs w:val="24"/>
        </w:rPr>
        <w:t>044525109</w:t>
      </w:r>
      <w:r w:rsidRPr="0085175D">
        <w:rPr>
          <w:rFonts w:ascii="Times New Roman" w:hAnsi="Times New Roman" w:cs="Times New Roman"/>
          <w:sz w:val="24"/>
          <w:szCs w:val="24"/>
        </w:rPr>
        <w:t>.</w:t>
      </w:r>
    </w:p>
    <w:p w14:paraId="5D378872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b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CC3824" w:rsidRPr="0085175D">
        <w:rPr>
          <w:rFonts w:ascii="Times New Roman" w:hAnsi="Times New Roman" w:cs="Times New Roman"/>
          <w:b/>
          <w:bCs/>
          <w:sz w:val="24"/>
          <w:szCs w:val="24"/>
        </w:rPr>
        <w:t>127051, г. Москва, 1-ый Колобовский пер., д.23</w:t>
      </w:r>
    </w:p>
    <w:p w14:paraId="367A5EF9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b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>Корреспондентский счет:</w:t>
      </w:r>
      <w:r w:rsidRPr="0085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824" w:rsidRPr="0085175D">
        <w:rPr>
          <w:rStyle w:val="ad"/>
          <w:rFonts w:ascii="Times New Roman" w:hAnsi="Times New Roman" w:cs="Times New Roman"/>
          <w:color w:val="000000"/>
          <w:sz w:val="24"/>
          <w:szCs w:val="24"/>
        </w:rPr>
        <w:t>30101810745250000109 в ГУ Банка России по Центральному федеральному округу</w:t>
      </w:r>
    </w:p>
    <w:p w14:paraId="0F9A486F" w14:textId="77777777" w:rsidR="002C38B2" w:rsidRPr="0085175D" w:rsidRDefault="001B548E" w:rsidP="00453849">
      <w:pPr>
        <w:pStyle w:val="a4"/>
        <w:keepNext/>
        <w:keepLines/>
        <w:tabs>
          <w:tab w:val="clear" w:pos="705"/>
        </w:tabs>
        <w:ind w:left="714" w:firstLine="0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hAnsi="Times New Roman" w:cs="Times New Roman"/>
          <w:sz w:val="24"/>
          <w:szCs w:val="24"/>
        </w:rPr>
        <w:t xml:space="preserve">Номер телефона Банка: </w:t>
      </w:r>
      <w:r w:rsidR="00CC3824" w:rsidRPr="0085175D">
        <w:rPr>
          <w:rFonts w:ascii="Times New Roman" w:hAnsi="Times New Roman" w:cs="Times New Roman"/>
          <w:b/>
          <w:sz w:val="24"/>
          <w:szCs w:val="24"/>
        </w:rPr>
        <w:t>+7(495)650-90-03</w:t>
      </w:r>
    </w:p>
    <w:sectPr w:rsidR="002C38B2" w:rsidRPr="0085175D" w:rsidSect="00661072">
      <w:headerReference w:type="default" r:id="rId8"/>
      <w:pgSz w:w="11906" w:h="16838"/>
      <w:pgMar w:top="567" w:right="567" w:bottom="567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2F23" w14:textId="77777777" w:rsidR="005D003D" w:rsidRDefault="005D003D" w:rsidP="00213AFC">
      <w:pPr>
        <w:spacing w:after="0" w:line="240" w:lineRule="auto"/>
      </w:pPr>
      <w:r>
        <w:separator/>
      </w:r>
    </w:p>
  </w:endnote>
  <w:endnote w:type="continuationSeparator" w:id="0">
    <w:p w14:paraId="5092F46F" w14:textId="77777777" w:rsidR="005D003D" w:rsidRDefault="005D003D" w:rsidP="0021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8F94" w14:textId="77777777" w:rsidR="005D003D" w:rsidRDefault="005D003D" w:rsidP="00213AFC">
      <w:pPr>
        <w:spacing w:after="0" w:line="240" w:lineRule="auto"/>
      </w:pPr>
      <w:r>
        <w:separator/>
      </w:r>
    </w:p>
  </w:footnote>
  <w:footnote w:type="continuationSeparator" w:id="0">
    <w:p w14:paraId="71123C41" w14:textId="77777777" w:rsidR="005D003D" w:rsidRDefault="005D003D" w:rsidP="0021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806" w14:textId="77777777" w:rsidR="005D36B2" w:rsidRPr="00D208B3" w:rsidRDefault="00D337B1" w:rsidP="00D208B3">
    <w:pPr>
      <w:pStyle w:val="a7"/>
      <w:spacing w:after="0" w:line="240" w:lineRule="auto"/>
      <w:jc w:val="right"/>
      <w:rPr>
        <w:rFonts w:ascii="Arial" w:hAnsi="Arial" w:cs="Arial"/>
        <w:sz w:val="20"/>
        <w:szCs w:val="20"/>
      </w:rPr>
    </w:pPr>
    <w:r w:rsidRPr="00D208B3">
      <w:rPr>
        <w:rFonts w:ascii="Arial" w:hAnsi="Arial" w:cs="Arial"/>
        <w:sz w:val="20"/>
        <w:szCs w:val="20"/>
      </w:rPr>
      <w:fldChar w:fldCharType="begin"/>
    </w:r>
    <w:r w:rsidR="001B548E" w:rsidRPr="00D208B3">
      <w:rPr>
        <w:rFonts w:ascii="Arial" w:hAnsi="Arial" w:cs="Arial"/>
        <w:sz w:val="20"/>
        <w:szCs w:val="20"/>
      </w:rPr>
      <w:instrText>PAGE   \* MERGEFORMAT</w:instrText>
    </w:r>
    <w:r w:rsidRPr="00D208B3">
      <w:rPr>
        <w:rFonts w:ascii="Arial" w:hAnsi="Arial" w:cs="Arial"/>
        <w:sz w:val="20"/>
        <w:szCs w:val="20"/>
      </w:rPr>
      <w:fldChar w:fldCharType="separate"/>
    </w:r>
    <w:r w:rsidR="00CB77EC">
      <w:rPr>
        <w:rFonts w:ascii="Arial" w:hAnsi="Arial" w:cs="Arial"/>
        <w:noProof/>
        <w:sz w:val="20"/>
        <w:szCs w:val="20"/>
      </w:rPr>
      <w:t>7</w:t>
    </w:r>
    <w:r w:rsidRPr="00D208B3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B7B"/>
    <w:multiLevelType w:val="hybridMultilevel"/>
    <w:tmpl w:val="1E809D0A"/>
    <w:lvl w:ilvl="0" w:tplc="284EB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1207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BDDC50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E850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4CE1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340A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8EE1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B807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E032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26649"/>
    <w:multiLevelType w:val="hybridMultilevel"/>
    <w:tmpl w:val="A106E3A4"/>
    <w:lvl w:ilvl="0" w:tplc="FF785EF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C53C4664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F19A26C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E203F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9EF5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5667C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22C68C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C3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67A357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462A81"/>
    <w:multiLevelType w:val="hybridMultilevel"/>
    <w:tmpl w:val="AECC7172"/>
    <w:lvl w:ilvl="0" w:tplc="38160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224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0F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6B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A8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88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EA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62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806"/>
    <w:multiLevelType w:val="hybridMultilevel"/>
    <w:tmpl w:val="98684FB0"/>
    <w:lvl w:ilvl="0" w:tplc="0EC26D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9A2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9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8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C8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C1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AE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41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E5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3E67"/>
    <w:multiLevelType w:val="hybridMultilevel"/>
    <w:tmpl w:val="7E481EAE"/>
    <w:lvl w:ilvl="0" w:tplc="C6A4FB5A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34669792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1007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4D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48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4E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8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8C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D6FFE"/>
    <w:multiLevelType w:val="multilevel"/>
    <w:tmpl w:val="A92E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8222AD"/>
    <w:multiLevelType w:val="hybridMultilevel"/>
    <w:tmpl w:val="FD36A2C4"/>
    <w:lvl w:ilvl="0" w:tplc="5194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5A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84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87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1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C1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03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66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23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5DA5"/>
    <w:multiLevelType w:val="hybridMultilevel"/>
    <w:tmpl w:val="9476D79E"/>
    <w:lvl w:ilvl="0" w:tplc="536E0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7D2CCE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8E6A24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5E95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2019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A029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3AAE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C077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98CE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4265A"/>
    <w:multiLevelType w:val="multilevel"/>
    <w:tmpl w:val="91946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1919777">
    <w:abstractNumId w:val="6"/>
  </w:num>
  <w:num w:numId="2" w16cid:durableId="1667857664">
    <w:abstractNumId w:val="3"/>
  </w:num>
  <w:num w:numId="3" w16cid:durableId="863176074">
    <w:abstractNumId w:val="8"/>
  </w:num>
  <w:num w:numId="4" w16cid:durableId="1938709478">
    <w:abstractNumId w:val="4"/>
  </w:num>
  <w:num w:numId="5" w16cid:durableId="252476383">
    <w:abstractNumId w:val="1"/>
  </w:num>
  <w:num w:numId="6" w16cid:durableId="1750032104">
    <w:abstractNumId w:val="7"/>
  </w:num>
  <w:num w:numId="7" w16cid:durableId="1708485159">
    <w:abstractNumId w:val="2"/>
  </w:num>
  <w:num w:numId="8" w16cid:durableId="911744384">
    <w:abstractNumId w:val="0"/>
  </w:num>
  <w:num w:numId="9" w16cid:durableId="18358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FC"/>
    <w:rsid w:val="00015E39"/>
    <w:rsid w:val="00046D61"/>
    <w:rsid w:val="000B4D0C"/>
    <w:rsid w:val="000F3A26"/>
    <w:rsid w:val="001B548E"/>
    <w:rsid w:val="00213AFC"/>
    <w:rsid w:val="00355A33"/>
    <w:rsid w:val="003A25A8"/>
    <w:rsid w:val="004B7A40"/>
    <w:rsid w:val="004D0E38"/>
    <w:rsid w:val="005D003D"/>
    <w:rsid w:val="005F22FD"/>
    <w:rsid w:val="00672E98"/>
    <w:rsid w:val="00684E34"/>
    <w:rsid w:val="00712015"/>
    <w:rsid w:val="007554BB"/>
    <w:rsid w:val="008038D5"/>
    <w:rsid w:val="0085175D"/>
    <w:rsid w:val="008C17D2"/>
    <w:rsid w:val="009671D5"/>
    <w:rsid w:val="00970D5F"/>
    <w:rsid w:val="009C4A31"/>
    <w:rsid w:val="00A02A12"/>
    <w:rsid w:val="00AF23CB"/>
    <w:rsid w:val="00B42738"/>
    <w:rsid w:val="00B81CA8"/>
    <w:rsid w:val="00BD48DB"/>
    <w:rsid w:val="00C34DCF"/>
    <w:rsid w:val="00C747AA"/>
    <w:rsid w:val="00CB77EC"/>
    <w:rsid w:val="00CB78E6"/>
    <w:rsid w:val="00CC3824"/>
    <w:rsid w:val="00D337B1"/>
    <w:rsid w:val="00DA3783"/>
    <w:rsid w:val="00DC7144"/>
    <w:rsid w:val="00E26CC2"/>
    <w:rsid w:val="00ED7EA5"/>
    <w:rsid w:val="00F44D84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E221"/>
  <w15:docId w15:val="{2F3E9812-32FE-44BE-994B-14EC6BBC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B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Пункт договора"/>
    <w:basedOn w:val="a"/>
    <w:link w:val="a5"/>
    <w:rsid w:val="002C38B2"/>
    <w:pPr>
      <w:widowControl w:val="0"/>
      <w:tabs>
        <w:tab w:val="num" w:pos="705"/>
      </w:tabs>
      <w:spacing w:after="0" w:line="240" w:lineRule="auto"/>
      <w:ind w:left="705" w:hanging="70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Пункт договора Знак"/>
    <w:link w:val="a4"/>
    <w:rsid w:val="002C38B2"/>
    <w:rPr>
      <w:rFonts w:ascii="Arial" w:eastAsia="Times New Roman" w:hAnsi="Arial" w:cs="Arial"/>
    </w:rPr>
  </w:style>
  <w:style w:type="paragraph" w:customStyle="1" w:styleId="a6">
    <w:name w:val="Раздел договора"/>
    <w:basedOn w:val="a"/>
    <w:next w:val="a4"/>
    <w:rsid w:val="002C38B2"/>
    <w:pPr>
      <w:keepNext/>
      <w:keepLines/>
      <w:widowControl w:val="0"/>
      <w:spacing w:before="240" w:line="240" w:lineRule="auto"/>
      <w:ind w:left="1406" w:hanging="1406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3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36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D36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36B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27514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qFormat/>
    <w:rsid w:val="00CC3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Валерьевна</dc:creator>
  <cp:lastModifiedBy>Сорока Дарья Олеговна</cp:lastModifiedBy>
  <cp:revision>3</cp:revision>
  <dcterms:created xsi:type="dcterms:W3CDTF">2023-11-14T16:12:00Z</dcterms:created>
  <dcterms:modified xsi:type="dcterms:W3CDTF">2023-11-14T16:14:00Z</dcterms:modified>
</cp:coreProperties>
</file>