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1682" w14:textId="77777777"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0F86918" w14:textId="77777777" w:rsidR="00C32994" w:rsidRDefault="00C32994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4E49ED4" w14:textId="77777777" w:rsidR="00C32994" w:rsidRDefault="00191786" w:rsidP="00C32994">
      <w:r>
        <w:rPr>
          <w:noProof/>
        </w:rPr>
        <w:drawing>
          <wp:anchor distT="0" distB="0" distL="114300" distR="114300" simplePos="0" relativeHeight="251657728" behindDoc="0" locked="0" layoutInCell="1" allowOverlap="1" wp14:anchorId="5F25DCE1" wp14:editId="4A9795DB">
            <wp:simplePos x="0" y="0"/>
            <wp:positionH relativeFrom="column">
              <wp:posOffset>2478405</wp:posOffset>
            </wp:positionH>
            <wp:positionV relativeFrom="paragraph">
              <wp:posOffset>-670560</wp:posOffset>
            </wp:positionV>
            <wp:extent cx="2286000" cy="1181100"/>
            <wp:effectExtent l="19050" t="0" r="0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ADEE13" w14:textId="77777777" w:rsidR="00C32994" w:rsidRPr="00C32994" w:rsidRDefault="00C32994" w:rsidP="00C32994"/>
    <w:p w14:paraId="18933E8C" w14:textId="77777777" w:rsidR="00437E83" w:rsidRPr="00404FE2" w:rsidRDefault="00437E83" w:rsidP="00437E83">
      <w:pPr>
        <w:pStyle w:val="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4FE2">
        <w:rPr>
          <w:rFonts w:ascii="Times New Roman" w:hAnsi="Times New Roman" w:cs="Times New Roman"/>
          <w:sz w:val="20"/>
          <w:szCs w:val="20"/>
          <w:u w:val="single"/>
        </w:rPr>
        <w:t>Тариф</w:t>
      </w:r>
      <w:r w:rsidR="007F698A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404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3D34D0F" w14:textId="44399FF4" w:rsidR="00404FE2" w:rsidRPr="00404FE2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04FE2">
        <w:rPr>
          <w:rFonts w:ascii="Times New Roman" w:hAnsi="Times New Roman" w:cs="Times New Roman"/>
          <w:color w:val="000000"/>
          <w:sz w:val="20"/>
          <w:szCs w:val="20"/>
        </w:rPr>
        <w:t>по операциям «Перевод с карты на карту»</w:t>
      </w:r>
      <w:r w:rsidR="00485B35">
        <w:rPr>
          <w:rFonts w:ascii="Times New Roman" w:hAnsi="Times New Roman" w:cs="Times New Roman"/>
          <w:color w:val="000000"/>
          <w:sz w:val="20"/>
          <w:szCs w:val="20"/>
        </w:rPr>
        <w:t>, совершаемые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на интернет-</w:t>
      </w:r>
      <w:r w:rsidR="007F698A">
        <w:rPr>
          <w:rFonts w:ascii="Times New Roman" w:hAnsi="Times New Roman" w:cs="Times New Roman"/>
          <w:color w:val="000000"/>
          <w:sz w:val="20"/>
          <w:szCs w:val="20"/>
        </w:rPr>
        <w:t xml:space="preserve">сайте 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КБ </w:t>
      </w:r>
      <w:r w:rsidR="004553FD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>Гарант-Инвест</w:t>
      </w:r>
      <w:r w:rsidR="004553FD">
        <w:rPr>
          <w:rFonts w:ascii="Times New Roman" w:hAnsi="Times New Roman" w:cs="Times New Roman"/>
          <w:color w:val="000000"/>
          <w:sz w:val="20"/>
          <w:szCs w:val="20"/>
        </w:rPr>
        <w:t>» (АО)</w:t>
      </w:r>
      <w:r w:rsidRPr="00404F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402E3D" w14:textId="77777777" w:rsidR="007F698A" w:rsidRDefault="00404FE2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банковским</w:t>
      </w:r>
      <w:r w:rsidR="00C9748F" w:rsidRPr="00404FE2">
        <w:rPr>
          <w:rFonts w:ascii="Times New Roman" w:hAnsi="Times New Roman" w:cs="Times New Roman"/>
          <w:sz w:val="20"/>
          <w:szCs w:val="20"/>
        </w:rPr>
        <w:t xml:space="preserve"> карт</w:t>
      </w:r>
      <w:r>
        <w:rPr>
          <w:rFonts w:ascii="Times New Roman" w:hAnsi="Times New Roman" w:cs="Times New Roman"/>
          <w:sz w:val="20"/>
          <w:szCs w:val="20"/>
        </w:rPr>
        <w:t xml:space="preserve">ам </w:t>
      </w:r>
      <w:r w:rsidR="00C9748F" w:rsidRPr="00404FE2">
        <w:rPr>
          <w:rFonts w:ascii="Times New Roman" w:hAnsi="Times New Roman" w:cs="Times New Roman"/>
          <w:sz w:val="20"/>
          <w:szCs w:val="20"/>
        </w:rPr>
        <w:t>Visa</w:t>
      </w:r>
      <w:r w:rsidR="009A1B78">
        <w:rPr>
          <w:rFonts w:ascii="Times New Roman" w:hAnsi="Times New Roman" w:cs="Times New Roman"/>
          <w:sz w:val="20"/>
          <w:szCs w:val="20"/>
        </w:rPr>
        <w:t xml:space="preserve"> и</w:t>
      </w:r>
      <w:r w:rsidR="008138CD" w:rsidRPr="00404FE2">
        <w:rPr>
          <w:rFonts w:ascii="Times New Roman" w:hAnsi="Times New Roman" w:cs="Times New Roman"/>
          <w:sz w:val="20"/>
          <w:szCs w:val="20"/>
        </w:rPr>
        <w:t xml:space="preserve"> </w:t>
      </w:r>
      <w:r w:rsidR="00BB43B9" w:rsidRPr="00404FE2">
        <w:rPr>
          <w:rFonts w:ascii="Times New Roman" w:hAnsi="Times New Roman" w:cs="Times New Roman"/>
          <w:sz w:val="20"/>
          <w:szCs w:val="20"/>
        </w:rPr>
        <w:t>MasterCard</w:t>
      </w:r>
      <w:r w:rsidR="007F698A">
        <w:rPr>
          <w:rFonts w:ascii="Times New Roman" w:hAnsi="Times New Roman" w:cs="Times New Roman"/>
          <w:sz w:val="20"/>
          <w:szCs w:val="20"/>
        </w:rPr>
        <w:t>,</w:t>
      </w:r>
    </w:p>
    <w:p w14:paraId="053AA252" w14:textId="61F7C9DE" w:rsidR="00A40E0B" w:rsidRPr="00404FE2" w:rsidRDefault="00485B35" w:rsidP="00C9748F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эмитированные КБ «Г</w:t>
      </w:r>
      <w:r w:rsidR="007F698A">
        <w:rPr>
          <w:rFonts w:ascii="Times New Roman" w:hAnsi="Times New Roman" w:cs="Times New Roman"/>
          <w:sz w:val="20"/>
          <w:szCs w:val="20"/>
        </w:rPr>
        <w:t>арант-Инвест»</w:t>
      </w:r>
      <w:r w:rsidR="00E57D62">
        <w:rPr>
          <w:rFonts w:ascii="Times New Roman" w:hAnsi="Times New Roman" w:cs="Times New Roman"/>
          <w:sz w:val="20"/>
          <w:szCs w:val="20"/>
        </w:rPr>
        <w:t xml:space="preserve"> </w:t>
      </w:r>
      <w:r w:rsidR="007F698A">
        <w:rPr>
          <w:rFonts w:ascii="Times New Roman" w:hAnsi="Times New Roman" w:cs="Times New Roman"/>
          <w:sz w:val="20"/>
          <w:szCs w:val="20"/>
        </w:rPr>
        <w:t>(АО) и другими кредитными организациями</w:t>
      </w:r>
      <w:r w:rsidR="00B5554E" w:rsidRPr="00404F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71D432" w14:textId="77777777" w:rsidR="00404FE2" w:rsidRPr="00404FE2" w:rsidRDefault="00404FE2" w:rsidP="00404FE2">
      <w:pPr>
        <w:rPr>
          <w:sz w:val="20"/>
          <w:szCs w:val="20"/>
        </w:rPr>
      </w:pPr>
    </w:p>
    <w:tbl>
      <w:tblPr>
        <w:tblW w:w="515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470"/>
        <w:gridCol w:w="3274"/>
        <w:gridCol w:w="1308"/>
        <w:gridCol w:w="958"/>
        <w:gridCol w:w="1667"/>
      </w:tblGrid>
      <w:tr w:rsidR="00404FE2" w:rsidRPr="00404FE2" w14:paraId="32D9878E" w14:textId="77777777" w:rsidTr="00921377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auto"/>
          </w:tcPr>
          <w:p w14:paraId="6AE642AD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98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1E98CFC0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Услуги и условия обслуживания</w:t>
            </w:r>
          </w:p>
        </w:tc>
        <w:tc>
          <w:tcPr>
            <w:tcW w:w="579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6766B79D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Порядок списания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  <w:vAlign w:val="center"/>
          </w:tcPr>
          <w:p w14:paraId="6A9EEB15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%</w:t>
            </w:r>
          </w:p>
        </w:tc>
        <w:tc>
          <w:tcPr>
            <w:tcW w:w="73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14:paraId="6DAD77CB" w14:textId="77777777" w:rsidR="00404FE2" w:rsidRPr="00592443" w:rsidRDefault="00404FE2" w:rsidP="00404FE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минимальный размер (RUR)</w:t>
            </w:r>
          </w:p>
        </w:tc>
      </w:tr>
      <w:tr w:rsidR="00404FE2" w:rsidRPr="00404FE2" w14:paraId="7440762B" w14:textId="77777777" w:rsidTr="005E603A">
        <w:trPr>
          <w:trHeight w:val="270"/>
          <w:jc w:val="center"/>
        </w:trPr>
        <w:tc>
          <w:tcPr>
            <w:tcW w:w="274" w:type="pct"/>
            <w:vAlign w:val="center"/>
          </w:tcPr>
          <w:p w14:paraId="5E322023" w14:textId="77777777" w:rsidR="005E603A" w:rsidRPr="00921377" w:rsidRDefault="005E603A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</w:p>
          <w:p w14:paraId="4407B87B" w14:textId="77777777" w:rsidR="00404FE2" w:rsidRPr="00921377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26" w:type="pct"/>
            <w:gridSpan w:val="5"/>
            <w:vAlign w:val="center"/>
          </w:tcPr>
          <w:p w14:paraId="773D1162" w14:textId="70CC95F0" w:rsidR="0082471C" w:rsidRDefault="00404FE2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Комиссия, взимаемая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E57D62">
              <w:rPr>
                <w:rFonts w:eastAsia="MS Mincho"/>
                <w:b/>
                <w:color w:val="000000"/>
                <w:sz w:val="18"/>
                <w:szCs w:val="18"/>
              </w:rPr>
              <w:t xml:space="preserve">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 xml:space="preserve">(АО) 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>с клиента за обслуживание операций переводов на Интернет-</w:t>
            </w:r>
            <w:r w:rsidR="007F698A">
              <w:rPr>
                <w:rFonts w:eastAsia="MS Mincho"/>
                <w:color w:val="000000"/>
                <w:sz w:val="18"/>
                <w:szCs w:val="18"/>
              </w:rPr>
              <w:t>сайте</w:t>
            </w:r>
            <w:r w:rsidRPr="00404FE2">
              <w:rPr>
                <w:rFonts w:eastAsia="MS Mincho"/>
                <w:color w:val="000000"/>
                <w:sz w:val="18"/>
                <w:szCs w:val="18"/>
              </w:rPr>
              <w:t xml:space="preserve"> </w:t>
            </w:r>
          </w:p>
          <w:p w14:paraId="7CD0E079" w14:textId="1770DA00" w:rsidR="00404FE2" w:rsidRPr="00404FE2" w:rsidRDefault="00972244" w:rsidP="00404FE2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4553FD">
              <w:rPr>
                <w:rFonts w:eastAsia="MS Mincho"/>
                <w:b/>
                <w:color w:val="000000"/>
                <w:sz w:val="18"/>
                <w:szCs w:val="18"/>
              </w:rPr>
              <w:t xml:space="preserve"> (АО)</w:t>
            </w:r>
            <w:r w:rsidR="00404FE2" w:rsidRPr="00404FE2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  <w:r w:rsidR="00404FE2" w:rsidRPr="00404FE2">
              <w:rPr>
                <w:rFonts w:eastAsia="MS Mincho"/>
                <w:color w:val="000000"/>
                <w:sz w:val="18"/>
                <w:szCs w:val="18"/>
              </w:rPr>
              <w:t xml:space="preserve"> за одну транзакцию (НДС не облагается):</w:t>
            </w:r>
          </w:p>
        </w:tc>
      </w:tr>
      <w:tr w:rsidR="00404FE2" w:rsidRPr="00404FE2" w14:paraId="1D3D0FD0" w14:textId="77777777" w:rsidTr="00921377">
        <w:trPr>
          <w:trHeight w:val="120"/>
          <w:jc w:val="center"/>
        </w:trPr>
        <w:tc>
          <w:tcPr>
            <w:tcW w:w="274" w:type="pct"/>
            <w:vMerge w:val="restart"/>
            <w:vAlign w:val="center"/>
          </w:tcPr>
          <w:p w14:paraId="68024555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85" w:type="pct"/>
            <w:gridSpan w:val="2"/>
            <w:vAlign w:val="center"/>
          </w:tcPr>
          <w:p w14:paraId="3A2AB581" w14:textId="71BA3CD6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</w:t>
            </w:r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E57D62">
              <w:rPr>
                <w:rFonts w:eastAsia="MS Mincho"/>
                <w:b/>
                <w:color w:val="000000"/>
                <w:sz w:val="18"/>
                <w:szCs w:val="18"/>
              </w:rPr>
              <w:t xml:space="preserve"> </w:t>
            </w:r>
            <w:r w:rsidR="00DA31A9">
              <w:rPr>
                <w:rFonts w:eastAsia="MS Mincho"/>
                <w:b/>
                <w:color w:val="000000"/>
                <w:sz w:val="18"/>
                <w:szCs w:val="18"/>
              </w:rPr>
              <w:t xml:space="preserve">(АО) </w:t>
            </w:r>
            <w:r w:rsidRPr="00404FE2">
              <w:rPr>
                <w:b/>
                <w:sz w:val="18"/>
                <w:szCs w:val="18"/>
              </w:rPr>
              <w:t>на карту:</w:t>
            </w:r>
          </w:p>
        </w:tc>
        <w:tc>
          <w:tcPr>
            <w:tcW w:w="579" w:type="pct"/>
            <w:vMerge w:val="restart"/>
            <w:vAlign w:val="center"/>
          </w:tcPr>
          <w:p w14:paraId="1381F7B9" w14:textId="77777777" w:rsidR="00404FE2" w:rsidRPr="00404FE2" w:rsidRDefault="00404FE2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  <w:vAlign w:val="center"/>
          </w:tcPr>
          <w:p w14:paraId="7C093039" w14:textId="77777777"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078BE782" w14:textId="77777777"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04FE2" w:rsidRPr="00404FE2" w14:paraId="2585B87D" w14:textId="77777777" w:rsidTr="00921377">
        <w:trPr>
          <w:trHeight w:val="242"/>
          <w:jc w:val="center"/>
        </w:trPr>
        <w:tc>
          <w:tcPr>
            <w:tcW w:w="274" w:type="pct"/>
            <w:vMerge/>
            <w:vAlign w:val="center"/>
          </w:tcPr>
          <w:p w14:paraId="4A947122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3BC505A3" w14:textId="61D967BA" w:rsidR="00404FE2" w:rsidRPr="003E541C" w:rsidRDefault="00404FE2" w:rsidP="00404FE2">
            <w:pPr>
              <w:rPr>
                <w:b/>
                <w:sz w:val="18"/>
                <w:szCs w:val="18"/>
              </w:rPr>
            </w:pPr>
            <w:r w:rsidRPr="003E541C">
              <w:rPr>
                <w:b/>
                <w:sz w:val="18"/>
                <w:szCs w:val="18"/>
              </w:rPr>
              <w:t xml:space="preserve">- </w:t>
            </w:r>
            <w:r w:rsidRPr="003E541C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E57D62" w:rsidRPr="003E541C">
              <w:rPr>
                <w:rFonts w:eastAsia="MS Mincho"/>
                <w:b/>
                <w:color w:val="000000"/>
                <w:sz w:val="18"/>
                <w:szCs w:val="18"/>
              </w:rPr>
              <w:t xml:space="preserve"> </w:t>
            </w:r>
            <w:r w:rsidR="00972244" w:rsidRPr="003E541C">
              <w:rPr>
                <w:rFonts w:eastAsia="MS Mincho"/>
                <w:b/>
                <w:color w:val="000000"/>
                <w:sz w:val="18"/>
                <w:szCs w:val="18"/>
              </w:rPr>
              <w:t>(АО)</w:t>
            </w:r>
          </w:p>
          <w:p w14:paraId="1076015B" w14:textId="61F0EBD4" w:rsidR="00404FE2" w:rsidRPr="00404FE2" w:rsidRDefault="00404FE2" w:rsidP="00972244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876177">
              <w:rPr>
                <w:sz w:val="18"/>
                <w:szCs w:val="18"/>
              </w:rPr>
              <w:t xml:space="preserve">ПАО «БАНК </w:t>
            </w:r>
            <w:r w:rsidR="00972244">
              <w:rPr>
                <w:sz w:val="18"/>
                <w:szCs w:val="18"/>
              </w:rPr>
              <w:t>УРАЛСИБ»</w:t>
            </w:r>
          </w:p>
        </w:tc>
        <w:tc>
          <w:tcPr>
            <w:tcW w:w="579" w:type="pct"/>
            <w:vMerge/>
            <w:vAlign w:val="center"/>
          </w:tcPr>
          <w:p w14:paraId="1A1EA9F2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256A70FF" w14:textId="77777777"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7F7DB66F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14:paraId="14CCAB53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14:paraId="0AD55151" w14:textId="77777777" w:rsidR="007F698A" w:rsidRDefault="007F698A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349D52D0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0</w:t>
            </w:r>
          </w:p>
          <w:p w14:paraId="127ECCDB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04FE2" w:rsidRPr="00404FE2" w14:paraId="3AC30278" w14:textId="77777777" w:rsidTr="00921377">
        <w:trPr>
          <w:trHeight w:val="65"/>
          <w:jc w:val="center"/>
        </w:trPr>
        <w:tc>
          <w:tcPr>
            <w:tcW w:w="274" w:type="pct"/>
            <w:vMerge/>
            <w:vAlign w:val="center"/>
          </w:tcPr>
          <w:p w14:paraId="16035F77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1A7219B8" w14:textId="77777777" w:rsidR="00404FE2" w:rsidRPr="00404FE2" w:rsidRDefault="00404FE2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>- сторонних эмитентов VISA и MasterCard</w:t>
            </w:r>
          </w:p>
        </w:tc>
        <w:tc>
          <w:tcPr>
            <w:tcW w:w="579" w:type="pct"/>
            <w:vMerge/>
            <w:vAlign w:val="center"/>
          </w:tcPr>
          <w:p w14:paraId="2651783E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1E7EB88B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7E7A740D" w14:textId="77777777" w:rsidR="00404FE2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921377" w:rsidRPr="00404FE2" w14:paraId="004D710A" w14:textId="77777777" w:rsidTr="00921377">
        <w:trPr>
          <w:trHeight w:val="308"/>
          <w:jc w:val="center"/>
        </w:trPr>
        <w:tc>
          <w:tcPr>
            <w:tcW w:w="274" w:type="pct"/>
            <w:vMerge w:val="restart"/>
            <w:vAlign w:val="center"/>
          </w:tcPr>
          <w:p w14:paraId="66429739" w14:textId="77777777" w:rsidR="00921377" w:rsidRPr="00921377" w:rsidRDefault="00921377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85" w:type="pct"/>
            <w:gridSpan w:val="2"/>
            <w:vAlign w:val="center"/>
          </w:tcPr>
          <w:p w14:paraId="23B0598C" w14:textId="4CC01241" w:rsidR="00921377" w:rsidRPr="00404FE2" w:rsidRDefault="00921377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</w:t>
            </w:r>
            <w:r w:rsidRPr="00404FE2">
              <w:rPr>
                <w:sz w:val="18"/>
                <w:szCs w:val="18"/>
              </w:rPr>
              <w:t xml:space="preserve"> </w:t>
            </w:r>
            <w:r w:rsidRPr="003E541C">
              <w:rPr>
                <w:b/>
                <w:sz w:val="18"/>
                <w:szCs w:val="18"/>
              </w:rPr>
              <w:t>ПАО «</w:t>
            </w:r>
            <w:r>
              <w:rPr>
                <w:b/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 xml:space="preserve"> </w:t>
            </w:r>
            <w:r w:rsidRPr="00404FE2">
              <w:rPr>
                <w:b/>
                <w:sz w:val="18"/>
                <w:szCs w:val="18"/>
              </w:rPr>
              <w:t>УРАЛСИБ</w:t>
            </w:r>
            <w:r>
              <w:rPr>
                <w:b/>
                <w:sz w:val="18"/>
                <w:szCs w:val="18"/>
              </w:rPr>
              <w:t>»</w:t>
            </w:r>
            <w:r w:rsidRPr="00404FE2">
              <w:rPr>
                <w:b/>
                <w:sz w:val="18"/>
                <w:szCs w:val="18"/>
              </w:rPr>
              <w:t xml:space="preserve"> и банков, подключенных к Процессинговому центру </w:t>
            </w:r>
            <w:r>
              <w:rPr>
                <w:b/>
                <w:sz w:val="18"/>
                <w:szCs w:val="18"/>
              </w:rPr>
              <w:t xml:space="preserve">ПАО «БАНК </w:t>
            </w:r>
            <w:r w:rsidRPr="00404FE2">
              <w:rPr>
                <w:b/>
                <w:sz w:val="18"/>
                <w:szCs w:val="18"/>
              </w:rPr>
              <w:t>УРАЛСИБ</w:t>
            </w:r>
            <w:r>
              <w:rPr>
                <w:b/>
                <w:sz w:val="18"/>
                <w:szCs w:val="18"/>
              </w:rPr>
              <w:t>»</w:t>
            </w:r>
            <w:r w:rsidRPr="00404FE2">
              <w:rPr>
                <w:b/>
                <w:sz w:val="18"/>
                <w:szCs w:val="18"/>
              </w:rPr>
              <w:t>, на карту:</w:t>
            </w:r>
          </w:p>
        </w:tc>
        <w:tc>
          <w:tcPr>
            <w:tcW w:w="579" w:type="pct"/>
            <w:vMerge w:val="restart"/>
            <w:vAlign w:val="center"/>
          </w:tcPr>
          <w:p w14:paraId="3F6822A8" w14:textId="77777777" w:rsidR="00921377" w:rsidRPr="00404FE2" w:rsidRDefault="00921377" w:rsidP="00404FE2">
            <w:pPr>
              <w:jc w:val="center"/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  <w:vAlign w:val="center"/>
          </w:tcPr>
          <w:p w14:paraId="190655DC" w14:textId="77777777" w:rsidR="00921377" w:rsidRPr="00404FE2" w:rsidRDefault="00921377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23188FB2" w14:textId="77777777" w:rsidR="00921377" w:rsidRPr="00404FE2" w:rsidRDefault="00921377" w:rsidP="00404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1377" w:rsidRPr="00404FE2" w14:paraId="1CAB1A54" w14:textId="77777777" w:rsidTr="00921377">
        <w:trPr>
          <w:trHeight w:val="158"/>
          <w:jc w:val="center"/>
        </w:trPr>
        <w:tc>
          <w:tcPr>
            <w:tcW w:w="274" w:type="pct"/>
            <w:vMerge/>
            <w:vAlign w:val="center"/>
          </w:tcPr>
          <w:p w14:paraId="35F64A26" w14:textId="77777777" w:rsidR="00921377" w:rsidRPr="00921377" w:rsidRDefault="00921377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44877284" w14:textId="1CC43877" w:rsidR="00921377" w:rsidRPr="00404FE2" w:rsidRDefault="00921377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 (АО),</w:t>
            </w:r>
          </w:p>
          <w:p w14:paraId="1B410A99" w14:textId="414F2ADC" w:rsidR="00921377" w:rsidRPr="00404FE2" w:rsidRDefault="00921377" w:rsidP="00404FE2">
            <w:pPr>
              <w:rPr>
                <w:color w:val="000000"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876177">
              <w:rPr>
                <w:sz w:val="18"/>
                <w:szCs w:val="18"/>
              </w:rPr>
              <w:t xml:space="preserve">ПАО «БАНК </w:t>
            </w:r>
            <w:r w:rsidR="00097FBB">
              <w:rPr>
                <w:sz w:val="18"/>
                <w:szCs w:val="18"/>
              </w:rPr>
              <w:t>УРАЛСИБ»</w:t>
            </w:r>
            <w:r w:rsidRPr="00404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vMerge/>
            <w:vAlign w:val="center"/>
          </w:tcPr>
          <w:p w14:paraId="29403E7D" w14:textId="77777777" w:rsidR="00921377" w:rsidRPr="00404FE2" w:rsidRDefault="00921377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20AA1003" w14:textId="77777777" w:rsidR="00921377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37350B52" w14:textId="77777777" w:rsidR="00921377" w:rsidRPr="00404FE2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09002687" w14:textId="77777777" w:rsidR="00921377" w:rsidRPr="00404FE2" w:rsidRDefault="00921377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14:paraId="65D2C56F" w14:textId="77777777" w:rsidR="00921377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61ED1C99" w14:textId="77777777" w:rsidR="00921377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14:paraId="606EFB49" w14:textId="77777777" w:rsidR="00921377" w:rsidRPr="00404FE2" w:rsidRDefault="00921377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921377" w:rsidRPr="00404FE2" w14:paraId="3D2C0028" w14:textId="77777777" w:rsidTr="00921377">
        <w:trPr>
          <w:trHeight w:val="103"/>
          <w:jc w:val="center"/>
        </w:trPr>
        <w:tc>
          <w:tcPr>
            <w:tcW w:w="274" w:type="pct"/>
            <w:vMerge/>
            <w:vAlign w:val="center"/>
          </w:tcPr>
          <w:p w14:paraId="6B1DD730" w14:textId="77777777" w:rsidR="00921377" w:rsidRPr="00921377" w:rsidRDefault="00921377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72D541FF" w14:textId="77777777" w:rsidR="00921377" w:rsidRPr="00404FE2" w:rsidRDefault="00921377" w:rsidP="00404FE2">
            <w:pPr>
              <w:rPr>
                <w:b/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>- сторонних эмитентов VISA и MasterCard</w:t>
            </w:r>
          </w:p>
        </w:tc>
        <w:tc>
          <w:tcPr>
            <w:tcW w:w="579" w:type="pct"/>
            <w:vMerge/>
            <w:vAlign w:val="center"/>
          </w:tcPr>
          <w:p w14:paraId="7A51D3B0" w14:textId="77777777" w:rsidR="00921377" w:rsidRPr="00404FE2" w:rsidRDefault="00921377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3032F11D" w14:textId="77777777" w:rsidR="00921377" w:rsidRPr="00404FE2" w:rsidRDefault="00921377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2D58A7D9" w14:textId="77777777" w:rsidR="00921377" w:rsidRPr="00404FE2" w:rsidRDefault="00921377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14:paraId="740C666C" w14:textId="77777777" w:rsidTr="00921377">
        <w:trPr>
          <w:trHeight w:val="82"/>
          <w:jc w:val="center"/>
        </w:trPr>
        <w:tc>
          <w:tcPr>
            <w:tcW w:w="274" w:type="pct"/>
            <w:vMerge w:val="restart"/>
            <w:vAlign w:val="center"/>
          </w:tcPr>
          <w:p w14:paraId="5C0ECD94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85" w:type="pct"/>
            <w:gridSpan w:val="2"/>
            <w:vAlign w:val="center"/>
          </w:tcPr>
          <w:p w14:paraId="3EF198CF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 xml:space="preserve">с карты сторонних эмитентов VISA на карту </w:t>
            </w:r>
            <w:r w:rsidRPr="00404FE2">
              <w:rPr>
                <w:b/>
                <w:sz w:val="18"/>
                <w:szCs w:val="18"/>
                <w:lang w:val="en-US"/>
              </w:rPr>
              <w:t>VISA</w:t>
            </w:r>
            <w:r w:rsidRPr="00404FE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79" w:type="pct"/>
            <w:vMerge w:val="restart"/>
            <w:vAlign w:val="center"/>
          </w:tcPr>
          <w:p w14:paraId="55800235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  <w:vAlign w:val="center"/>
          </w:tcPr>
          <w:p w14:paraId="2AE19042" w14:textId="77777777"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2A68081F" w14:textId="77777777" w:rsidR="00404FE2" w:rsidRPr="00404FE2" w:rsidRDefault="00404FE2" w:rsidP="00404F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</w:tr>
      <w:tr w:rsidR="00404FE2" w:rsidRPr="00404FE2" w14:paraId="65052499" w14:textId="77777777" w:rsidTr="00921377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14:paraId="1AC24349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299BF959" w14:textId="5ED1C7D1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C745D4">
              <w:rPr>
                <w:rFonts w:eastAsia="MS Mincho"/>
                <w:b/>
                <w:color w:val="000000"/>
                <w:sz w:val="18"/>
                <w:szCs w:val="18"/>
              </w:rPr>
              <w:t xml:space="preserve"> (АО)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</w:p>
          <w:p w14:paraId="5FB99D27" w14:textId="471B204A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="00972244" w:rsidRPr="00404FE2">
              <w:rPr>
                <w:sz w:val="18"/>
                <w:szCs w:val="18"/>
              </w:rPr>
              <w:t xml:space="preserve"> </w:t>
            </w:r>
          </w:p>
          <w:p w14:paraId="6ECEC87E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579" w:type="pct"/>
            <w:vMerge/>
            <w:vAlign w:val="center"/>
          </w:tcPr>
          <w:p w14:paraId="0DEE7620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10364FEB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0EA496E2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5B3D0B88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4FF0396C" w14:textId="77777777" w:rsid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14:paraId="4DD7B5FB" w14:textId="77777777" w:rsidR="0082471C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14:paraId="676D3E8A" w14:textId="77777777" w:rsidR="0082471C" w:rsidRPr="00404FE2" w:rsidRDefault="0082471C" w:rsidP="00404F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14:paraId="05836436" w14:textId="77777777" w:rsidTr="00921377">
        <w:trPr>
          <w:trHeight w:val="288"/>
          <w:jc w:val="center"/>
        </w:trPr>
        <w:tc>
          <w:tcPr>
            <w:tcW w:w="274" w:type="pct"/>
            <w:vMerge w:val="restart"/>
            <w:vAlign w:val="center"/>
          </w:tcPr>
          <w:p w14:paraId="1159F413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985" w:type="pct"/>
            <w:gridSpan w:val="2"/>
            <w:vAlign w:val="center"/>
          </w:tcPr>
          <w:p w14:paraId="42F5455C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 сторонних эмитентов VISA на карту MasterCard:</w:t>
            </w:r>
          </w:p>
        </w:tc>
        <w:tc>
          <w:tcPr>
            <w:tcW w:w="579" w:type="pct"/>
            <w:vMerge w:val="restart"/>
            <w:vAlign w:val="center"/>
          </w:tcPr>
          <w:p w14:paraId="5672A6B3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</w:tcPr>
          <w:p w14:paraId="0771F76C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pct"/>
          </w:tcPr>
          <w:p w14:paraId="3A2DAE45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14:paraId="555BA023" w14:textId="77777777" w:rsidTr="00921377">
        <w:trPr>
          <w:trHeight w:val="425"/>
          <w:jc w:val="center"/>
        </w:trPr>
        <w:tc>
          <w:tcPr>
            <w:tcW w:w="274" w:type="pct"/>
            <w:vMerge/>
            <w:vAlign w:val="center"/>
          </w:tcPr>
          <w:p w14:paraId="1CA8289C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vAlign w:val="center"/>
          </w:tcPr>
          <w:p w14:paraId="7A2ABCF7" w14:textId="30749A4F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C745D4">
              <w:rPr>
                <w:rFonts w:eastAsia="MS Mincho"/>
                <w:b/>
                <w:color w:val="000000"/>
                <w:sz w:val="18"/>
                <w:szCs w:val="18"/>
              </w:rPr>
              <w:t xml:space="preserve"> (АО)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</w:p>
          <w:p w14:paraId="54A036D5" w14:textId="306A569E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A46CAA">
              <w:rPr>
                <w:sz w:val="18"/>
                <w:szCs w:val="18"/>
              </w:rPr>
              <w:t>ПАО «БАНК УРАЛСИБ»</w:t>
            </w:r>
          </w:p>
          <w:p w14:paraId="216460D3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579" w:type="pct"/>
            <w:vMerge/>
            <w:vAlign w:val="center"/>
          </w:tcPr>
          <w:p w14:paraId="22E33128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</w:tcPr>
          <w:p w14:paraId="00E18F58" w14:textId="77777777"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6844E534" w14:textId="77777777" w:rsidR="004276D4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39882A00" w14:textId="77777777" w:rsidR="00921377" w:rsidRDefault="00921377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3619EB9C" w14:textId="77777777"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</w:tcPr>
          <w:p w14:paraId="1B709E4F" w14:textId="77777777"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14:paraId="4A75FFFC" w14:textId="77777777" w:rsidR="004276D4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  <w:p w14:paraId="37C00A28" w14:textId="77777777" w:rsidR="00921377" w:rsidRDefault="00921377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2BEA44BC" w14:textId="77777777" w:rsidR="00404FE2" w:rsidRPr="00404FE2" w:rsidRDefault="004276D4" w:rsidP="004276D4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404FE2">
              <w:rPr>
                <w:b/>
                <w:sz w:val="16"/>
                <w:szCs w:val="16"/>
              </w:rPr>
              <w:t>0</w:t>
            </w:r>
          </w:p>
        </w:tc>
      </w:tr>
      <w:tr w:rsidR="00404FE2" w:rsidRPr="00404FE2" w14:paraId="4C133011" w14:textId="77777777" w:rsidTr="00921377">
        <w:trPr>
          <w:trHeight w:val="425"/>
          <w:jc w:val="center"/>
        </w:trPr>
        <w:tc>
          <w:tcPr>
            <w:tcW w:w="274" w:type="pct"/>
            <w:vMerge w:val="restart"/>
            <w:vAlign w:val="center"/>
          </w:tcPr>
          <w:p w14:paraId="371B2F43" w14:textId="77777777" w:rsidR="00404FE2" w:rsidRPr="00921377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921377">
              <w:rPr>
                <w:rFonts w:eastAsia="MS Mincho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985" w:type="pct"/>
            <w:gridSpan w:val="2"/>
            <w:vAlign w:val="center"/>
          </w:tcPr>
          <w:p w14:paraId="28F1014C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b/>
                <w:sz w:val="18"/>
                <w:szCs w:val="18"/>
              </w:rPr>
              <w:t>с карты сторонних эмитентов MasterCard на карту VISA/MasterCard:</w:t>
            </w:r>
          </w:p>
        </w:tc>
        <w:tc>
          <w:tcPr>
            <w:tcW w:w="579" w:type="pct"/>
            <w:vMerge w:val="restart"/>
            <w:vAlign w:val="center"/>
          </w:tcPr>
          <w:p w14:paraId="40CB7FED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404FE2">
              <w:rPr>
                <w:color w:val="000000"/>
                <w:sz w:val="18"/>
                <w:szCs w:val="18"/>
              </w:rPr>
              <w:t xml:space="preserve">По </w:t>
            </w:r>
            <w:r w:rsidRPr="00404FE2">
              <w:rPr>
                <w:sz w:val="18"/>
                <w:szCs w:val="18"/>
              </w:rPr>
              <w:t>факту совершения операции</w:t>
            </w:r>
          </w:p>
        </w:tc>
        <w:tc>
          <w:tcPr>
            <w:tcW w:w="424" w:type="pct"/>
          </w:tcPr>
          <w:p w14:paraId="59F76D3B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pct"/>
          </w:tcPr>
          <w:p w14:paraId="04264AE0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FE2" w:rsidRPr="00404FE2" w14:paraId="434F7AF2" w14:textId="77777777" w:rsidTr="00921377">
        <w:trPr>
          <w:trHeight w:val="425"/>
          <w:jc w:val="center"/>
        </w:trPr>
        <w:tc>
          <w:tcPr>
            <w:tcW w:w="274" w:type="pct"/>
            <w:vMerge/>
            <w:tcBorders>
              <w:bottom w:val="single" w:sz="6" w:space="0" w:color="000000"/>
            </w:tcBorders>
            <w:vAlign w:val="center"/>
          </w:tcPr>
          <w:p w14:paraId="1727DAF6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</w:tc>
        <w:tc>
          <w:tcPr>
            <w:tcW w:w="2985" w:type="pct"/>
            <w:gridSpan w:val="2"/>
            <w:tcBorders>
              <w:bottom w:val="single" w:sz="6" w:space="0" w:color="000000"/>
            </w:tcBorders>
            <w:vAlign w:val="center"/>
          </w:tcPr>
          <w:p w14:paraId="6F07E096" w14:textId="26CAB43A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КБ «Гарант-Инвест»</w:t>
            </w:r>
            <w:r w:rsidR="006305CE">
              <w:rPr>
                <w:rFonts w:eastAsia="MS Mincho"/>
                <w:b/>
                <w:color w:val="000000"/>
                <w:sz w:val="18"/>
                <w:szCs w:val="18"/>
              </w:rPr>
              <w:t xml:space="preserve"> (АО)</w:t>
            </w:r>
            <w:r w:rsidR="00972244">
              <w:rPr>
                <w:rFonts w:eastAsia="MS Mincho"/>
                <w:b/>
                <w:color w:val="000000"/>
                <w:sz w:val="18"/>
                <w:szCs w:val="18"/>
              </w:rPr>
              <w:t>,</w:t>
            </w:r>
          </w:p>
          <w:p w14:paraId="1C3FD6CD" w14:textId="0DD73B15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</w:t>
            </w:r>
            <w:r w:rsidR="00972244">
              <w:rPr>
                <w:sz w:val="18"/>
                <w:szCs w:val="18"/>
              </w:rPr>
              <w:t xml:space="preserve">ПАО «БАНК УРАЛСИБ» </w:t>
            </w:r>
            <w:r w:rsidRPr="00404FE2">
              <w:rPr>
                <w:sz w:val="18"/>
                <w:szCs w:val="18"/>
              </w:rPr>
              <w:t xml:space="preserve">и банков, подключенных к ПЦ </w:t>
            </w:r>
            <w:r w:rsidR="00A46CAA">
              <w:rPr>
                <w:sz w:val="18"/>
                <w:szCs w:val="18"/>
              </w:rPr>
              <w:t>ПАО «БАНК УРАЛСИБ»</w:t>
            </w:r>
          </w:p>
          <w:p w14:paraId="58203722" w14:textId="77777777" w:rsidR="00404FE2" w:rsidRPr="00404FE2" w:rsidRDefault="00404FE2" w:rsidP="00404FE2">
            <w:pPr>
              <w:rPr>
                <w:sz w:val="18"/>
                <w:szCs w:val="18"/>
              </w:rPr>
            </w:pPr>
            <w:r w:rsidRPr="00404FE2">
              <w:rPr>
                <w:sz w:val="18"/>
                <w:szCs w:val="18"/>
              </w:rPr>
              <w:t xml:space="preserve">- сторонних эмитентов </w:t>
            </w:r>
          </w:p>
        </w:tc>
        <w:tc>
          <w:tcPr>
            <w:tcW w:w="579" w:type="pct"/>
            <w:vMerge/>
            <w:tcBorders>
              <w:bottom w:val="single" w:sz="6" w:space="0" w:color="000000"/>
            </w:tcBorders>
            <w:vAlign w:val="center"/>
          </w:tcPr>
          <w:p w14:paraId="66F00A30" w14:textId="77777777" w:rsidR="00404FE2" w:rsidRPr="00404FE2" w:rsidRDefault="00404FE2" w:rsidP="00404FE2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bottom w:val="single" w:sz="6" w:space="0" w:color="000000"/>
            </w:tcBorders>
          </w:tcPr>
          <w:p w14:paraId="21C3B06D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6B540908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  <w:p w14:paraId="27331321" w14:textId="77777777" w:rsidR="00921377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11EB6408" w14:textId="77777777" w:rsidR="00404FE2" w:rsidRPr="00404FE2" w:rsidRDefault="00404FE2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404FE2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738" w:type="pct"/>
            <w:tcBorders>
              <w:bottom w:val="single" w:sz="6" w:space="0" w:color="000000"/>
            </w:tcBorders>
          </w:tcPr>
          <w:p w14:paraId="0E693E95" w14:textId="77777777"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14:paraId="76928C07" w14:textId="77777777"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  <w:p w14:paraId="6D7195AE" w14:textId="77777777" w:rsidR="00921377" w:rsidRDefault="00921377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  <w:p w14:paraId="6F12E7B2" w14:textId="77777777" w:rsidR="00404FE2" w:rsidRPr="00404FE2" w:rsidRDefault="0082471C" w:rsidP="00404FE2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5E603A" w:rsidRPr="00EB0B9B" w14:paraId="59F130B6" w14:textId="77777777" w:rsidTr="00592443">
        <w:trPr>
          <w:trHeight w:val="360"/>
          <w:jc w:val="center"/>
        </w:trPr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C6350" w14:textId="77777777" w:rsidR="005E603A" w:rsidRPr="00592443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98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AE641" w14:textId="77777777" w:rsidR="005E603A" w:rsidRPr="00592443" w:rsidRDefault="00AF7EA0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УСЛОВИЯ ОБСЛУЖИВАНИЯ</w:t>
            </w:r>
          </w:p>
        </w:tc>
        <w:tc>
          <w:tcPr>
            <w:tcW w:w="1741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901E8F" w14:textId="77777777" w:rsidR="005E603A" w:rsidRPr="00592443" w:rsidRDefault="005E603A" w:rsidP="00035D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sz w:val="16"/>
                <w:szCs w:val="16"/>
              </w:rPr>
            </w:pPr>
            <w:r w:rsidRPr="00592443">
              <w:rPr>
                <w:b/>
                <w:caps/>
                <w:sz w:val="16"/>
                <w:szCs w:val="16"/>
              </w:rPr>
              <w:t>Значение</w:t>
            </w:r>
          </w:p>
        </w:tc>
      </w:tr>
      <w:tr w:rsidR="005E603A" w:rsidRPr="00EB0B9B" w14:paraId="39C72874" w14:textId="77777777" w:rsidTr="00AF7EA0">
        <w:trPr>
          <w:trHeight w:val="425"/>
          <w:jc w:val="center"/>
        </w:trPr>
        <w:tc>
          <w:tcPr>
            <w:tcW w:w="274" w:type="pct"/>
            <w:tcBorders>
              <w:top w:val="single" w:sz="6" w:space="0" w:color="000000"/>
            </w:tcBorders>
            <w:vAlign w:val="center"/>
          </w:tcPr>
          <w:p w14:paraId="14E68B04" w14:textId="77777777"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</w:t>
            </w:r>
          </w:p>
        </w:tc>
        <w:tc>
          <w:tcPr>
            <w:tcW w:w="4726" w:type="pct"/>
            <w:gridSpan w:val="5"/>
            <w:tcBorders>
              <w:top w:val="single" w:sz="6" w:space="0" w:color="000000"/>
            </w:tcBorders>
            <w:vAlign w:val="center"/>
          </w:tcPr>
          <w:p w14:paraId="6B6FC435" w14:textId="77777777" w:rsidR="005E603A" w:rsidRPr="00EB0B9B" w:rsidRDefault="005E603A" w:rsidP="009A1B7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Ограничения, установленные на операции по переводу денежных средств </w:t>
            </w:r>
            <w:r w:rsidR="009A1B78" w:rsidRPr="00EB0B9B">
              <w:rPr>
                <w:sz w:val="18"/>
                <w:szCs w:val="18"/>
              </w:rPr>
              <w:t>с карты на карту</w:t>
            </w:r>
          </w:p>
        </w:tc>
      </w:tr>
      <w:tr w:rsidR="005E603A" w:rsidRPr="00EB0B9B" w14:paraId="5989ED2E" w14:textId="77777777" w:rsidTr="00592443">
        <w:trPr>
          <w:trHeight w:val="425"/>
          <w:jc w:val="center"/>
        </w:trPr>
        <w:tc>
          <w:tcPr>
            <w:tcW w:w="274" w:type="pct"/>
            <w:vAlign w:val="center"/>
          </w:tcPr>
          <w:p w14:paraId="2867C614" w14:textId="77777777"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2.1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2985" w:type="pct"/>
            <w:gridSpan w:val="2"/>
            <w:vAlign w:val="center"/>
          </w:tcPr>
          <w:p w14:paraId="3026C23C" w14:textId="77777777"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Максимальная сумма одного перевода с одной карты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59F650E3" w14:textId="77777777"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100 000</w:t>
            </w:r>
          </w:p>
        </w:tc>
      </w:tr>
      <w:tr w:rsidR="005E603A" w:rsidRPr="00EB0B9B" w14:paraId="1614EF9F" w14:textId="77777777" w:rsidTr="00592443">
        <w:trPr>
          <w:trHeight w:val="345"/>
          <w:jc w:val="center"/>
        </w:trPr>
        <w:tc>
          <w:tcPr>
            <w:tcW w:w="274" w:type="pct"/>
            <w:vMerge w:val="restart"/>
            <w:vAlign w:val="center"/>
          </w:tcPr>
          <w:p w14:paraId="1B5CD9F3" w14:textId="77777777"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2.2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14:paraId="542209C1" w14:textId="77777777"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 xml:space="preserve">Максимальная сумма переводов с одной карты </w:t>
            </w:r>
          </w:p>
        </w:tc>
        <w:tc>
          <w:tcPr>
            <w:tcW w:w="1449" w:type="pct"/>
            <w:vAlign w:val="center"/>
          </w:tcPr>
          <w:p w14:paraId="38DD2015" w14:textId="77777777" w:rsidR="005E603A" w:rsidRPr="00EB0B9B" w:rsidRDefault="005E603A" w:rsidP="005E603A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одного дня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16249FD8" w14:textId="77777777"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300 000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RUB</w:t>
            </w:r>
          </w:p>
        </w:tc>
      </w:tr>
      <w:tr w:rsidR="005E603A" w:rsidRPr="00EB0B9B" w14:paraId="66E82329" w14:textId="77777777" w:rsidTr="00592443">
        <w:trPr>
          <w:trHeight w:val="345"/>
          <w:jc w:val="center"/>
        </w:trPr>
        <w:tc>
          <w:tcPr>
            <w:tcW w:w="274" w:type="pct"/>
            <w:vMerge/>
            <w:vAlign w:val="center"/>
          </w:tcPr>
          <w:p w14:paraId="3C396B8C" w14:textId="77777777"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14:paraId="01DFA9F6" w14:textId="77777777"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14:paraId="7C87FC82" w14:textId="77777777"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в течение месяца (без учета комиссии)</w:t>
            </w:r>
          </w:p>
        </w:tc>
        <w:tc>
          <w:tcPr>
            <w:tcW w:w="1741" w:type="pct"/>
            <w:gridSpan w:val="3"/>
            <w:vAlign w:val="center"/>
          </w:tcPr>
          <w:p w14:paraId="07EF05A3" w14:textId="77777777" w:rsidR="005E603A" w:rsidRPr="00EB0B9B" w:rsidRDefault="005E603A" w:rsidP="005E60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B0B9B">
              <w:rPr>
                <w:b/>
                <w:sz w:val="18"/>
                <w:szCs w:val="18"/>
              </w:rPr>
              <w:t>600 000</w:t>
            </w:r>
            <w:r w:rsidRPr="00EB0B9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B0B9B">
              <w:rPr>
                <w:b/>
                <w:sz w:val="18"/>
                <w:szCs w:val="18"/>
                <w:vertAlign w:val="superscript"/>
              </w:rPr>
              <w:t>5</w:t>
            </w:r>
            <w:r w:rsidRPr="00EB0B9B">
              <w:rPr>
                <w:b/>
                <w:sz w:val="18"/>
                <w:szCs w:val="18"/>
              </w:rPr>
              <w:t xml:space="preserve"> </w:t>
            </w:r>
            <w:r w:rsidRPr="00EB0B9B">
              <w:rPr>
                <w:b/>
                <w:sz w:val="18"/>
                <w:szCs w:val="18"/>
                <w:lang w:val="en-US"/>
              </w:rPr>
              <w:t>RUB /</w:t>
            </w:r>
          </w:p>
          <w:p w14:paraId="77B7F2BD" w14:textId="77777777" w:rsidR="005E603A" w:rsidRPr="00EB0B9B" w:rsidRDefault="005E603A" w:rsidP="005E603A">
            <w:pPr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  <w:lang w:val="en-US"/>
              </w:rPr>
              <w:t>2 500 USD</w:t>
            </w:r>
          </w:p>
        </w:tc>
      </w:tr>
      <w:tr w:rsidR="005E603A" w:rsidRPr="00EB0B9B" w14:paraId="05CDC87A" w14:textId="77777777" w:rsidTr="00592443">
        <w:trPr>
          <w:trHeight w:val="210"/>
          <w:jc w:val="center"/>
        </w:trPr>
        <w:tc>
          <w:tcPr>
            <w:tcW w:w="274" w:type="pct"/>
            <w:vMerge w:val="restart"/>
            <w:vAlign w:val="center"/>
          </w:tcPr>
          <w:p w14:paraId="7299C850" w14:textId="77777777" w:rsidR="005E603A" w:rsidRPr="00EB0B9B" w:rsidRDefault="00035DD6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0B9B">
              <w:rPr>
                <w:rFonts w:eastAsia="MS Mincho"/>
                <w:b/>
                <w:sz w:val="18"/>
                <w:szCs w:val="18"/>
              </w:rPr>
              <w:t>2.3</w:t>
            </w:r>
            <w:r w:rsidR="005E603A" w:rsidRPr="00EB0B9B">
              <w:rPr>
                <w:rFonts w:eastAsia="MS Mincho"/>
                <w:b/>
                <w:sz w:val="18"/>
                <w:szCs w:val="18"/>
              </w:rPr>
              <w:t>.</w:t>
            </w:r>
          </w:p>
        </w:tc>
        <w:tc>
          <w:tcPr>
            <w:tcW w:w="1536" w:type="pct"/>
            <w:vMerge w:val="restart"/>
            <w:vAlign w:val="center"/>
          </w:tcPr>
          <w:p w14:paraId="10A69EE6" w14:textId="77777777"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  <w:r w:rsidRPr="00EB0B9B">
              <w:rPr>
                <w:sz w:val="18"/>
                <w:szCs w:val="18"/>
              </w:rPr>
              <w:t>Ограничение по количеству переводов денежных средств с одной карты</w:t>
            </w:r>
          </w:p>
        </w:tc>
        <w:tc>
          <w:tcPr>
            <w:tcW w:w="1449" w:type="pct"/>
            <w:vAlign w:val="center"/>
          </w:tcPr>
          <w:p w14:paraId="632A9E84" w14:textId="77777777" w:rsidR="005E603A" w:rsidRPr="00EB0B9B" w:rsidRDefault="00DF7F4A" w:rsidP="00035DD6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E603A" w:rsidRPr="00EB0B9B">
              <w:rPr>
                <w:sz w:val="18"/>
                <w:szCs w:val="18"/>
              </w:rPr>
              <w:t xml:space="preserve"> течение календарного дня</w:t>
            </w:r>
          </w:p>
        </w:tc>
        <w:tc>
          <w:tcPr>
            <w:tcW w:w="1741" w:type="pct"/>
            <w:gridSpan w:val="3"/>
            <w:vAlign w:val="center"/>
          </w:tcPr>
          <w:p w14:paraId="75101A4C" w14:textId="77777777" w:rsidR="005E603A" w:rsidRPr="00EB0B9B" w:rsidRDefault="005E603A" w:rsidP="00035DD6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5 операций</w:t>
            </w:r>
          </w:p>
        </w:tc>
      </w:tr>
      <w:tr w:rsidR="005E603A" w:rsidRPr="00EB0B9B" w14:paraId="38D5F897" w14:textId="77777777" w:rsidTr="00592443">
        <w:trPr>
          <w:trHeight w:val="210"/>
          <w:jc w:val="center"/>
        </w:trPr>
        <w:tc>
          <w:tcPr>
            <w:tcW w:w="274" w:type="pct"/>
            <w:vMerge/>
            <w:vAlign w:val="center"/>
          </w:tcPr>
          <w:p w14:paraId="4290B554" w14:textId="77777777" w:rsidR="005E603A" w:rsidRPr="00EB0B9B" w:rsidRDefault="005E603A" w:rsidP="00035DD6">
            <w:pPr>
              <w:tabs>
                <w:tab w:val="left" w:pos="-1048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36" w:type="pct"/>
            <w:vMerge/>
            <w:vAlign w:val="center"/>
          </w:tcPr>
          <w:p w14:paraId="44893C85" w14:textId="77777777" w:rsidR="005E603A" w:rsidRPr="00EB0B9B" w:rsidRDefault="005E603A" w:rsidP="00035DD6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14:paraId="5FE38E76" w14:textId="77777777" w:rsidR="005E603A" w:rsidRPr="00EB0B9B" w:rsidRDefault="00DF7F4A" w:rsidP="00035DD6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E603A" w:rsidRPr="00EB0B9B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1741" w:type="pct"/>
            <w:gridSpan w:val="3"/>
            <w:vAlign w:val="center"/>
          </w:tcPr>
          <w:p w14:paraId="37DD1E08" w14:textId="77777777" w:rsidR="005E603A" w:rsidRPr="00EB0B9B" w:rsidRDefault="005E603A" w:rsidP="005E603A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EB0B9B">
              <w:rPr>
                <w:b/>
                <w:sz w:val="18"/>
                <w:szCs w:val="18"/>
              </w:rPr>
              <w:t>не более 12 операций</w:t>
            </w:r>
          </w:p>
        </w:tc>
      </w:tr>
    </w:tbl>
    <w:p w14:paraId="03AE90FA" w14:textId="77777777" w:rsidR="00035DD6" w:rsidRPr="00EB0B9B" w:rsidRDefault="00035DD6" w:rsidP="005E603A">
      <w:pPr>
        <w:rPr>
          <w:b/>
          <w:sz w:val="16"/>
          <w:szCs w:val="16"/>
        </w:rPr>
      </w:pPr>
    </w:p>
    <w:p w14:paraId="5AFC6B4F" w14:textId="77777777" w:rsidR="005E603A" w:rsidRPr="008340DE" w:rsidRDefault="005E603A" w:rsidP="005E603A">
      <w:pPr>
        <w:rPr>
          <w:b/>
          <w:sz w:val="16"/>
          <w:szCs w:val="16"/>
          <w:lang w:val="en-US"/>
        </w:rPr>
      </w:pPr>
      <w:r w:rsidRPr="008340DE">
        <w:rPr>
          <w:b/>
          <w:sz w:val="16"/>
          <w:szCs w:val="16"/>
        </w:rPr>
        <w:t>Примечание:</w:t>
      </w:r>
    </w:p>
    <w:p w14:paraId="20ADA126" w14:textId="61F01AAE"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При совершении операций на сайте, организованном КБ «Гарант-Инвест»</w:t>
      </w:r>
      <w:r w:rsidR="00C745D4">
        <w:rPr>
          <w:sz w:val="16"/>
          <w:szCs w:val="16"/>
        </w:rPr>
        <w:t xml:space="preserve"> </w:t>
      </w:r>
      <w:r w:rsidRPr="008340DE">
        <w:rPr>
          <w:sz w:val="16"/>
          <w:szCs w:val="16"/>
        </w:rPr>
        <w:t xml:space="preserve">(АО), к комиссионному </w:t>
      </w:r>
      <w:proofErr w:type="spellStart"/>
      <w:r w:rsidRPr="008340DE">
        <w:rPr>
          <w:sz w:val="16"/>
          <w:szCs w:val="16"/>
        </w:rPr>
        <w:t>эквайринговому</w:t>
      </w:r>
      <w:proofErr w:type="spellEnd"/>
      <w:r w:rsidRPr="008340DE">
        <w:rPr>
          <w:sz w:val="16"/>
          <w:szCs w:val="16"/>
        </w:rPr>
        <w:t xml:space="preserve"> вознаграждению / </w:t>
      </w:r>
      <w:proofErr w:type="spellStart"/>
      <w:r w:rsidRPr="008340DE">
        <w:rPr>
          <w:sz w:val="16"/>
          <w:szCs w:val="16"/>
        </w:rPr>
        <w:t>эквайринговым</w:t>
      </w:r>
      <w:proofErr w:type="spellEnd"/>
      <w:r w:rsidRPr="008340DE">
        <w:rPr>
          <w:sz w:val="16"/>
          <w:szCs w:val="16"/>
        </w:rPr>
        <w:t xml:space="preserve"> лимитам КБ «Гарант-Инвест»</w:t>
      </w:r>
      <w:r w:rsidR="004553FD">
        <w:rPr>
          <w:sz w:val="16"/>
          <w:szCs w:val="16"/>
        </w:rPr>
        <w:t xml:space="preserve"> </w:t>
      </w:r>
      <w:r w:rsidRPr="008340DE">
        <w:rPr>
          <w:sz w:val="16"/>
          <w:szCs w:val="16"/>
        </w:rPr>
        <w:t xml:space="preserve">(АО), установленным настоящим Документом, </w:t>
      </w:r>
      <w:r w:rsidRPr="008340DE">
        <w:rPr>
          <w:b/>
          <w:sz w:val="16"/>
          <w:szCs w:val="16"/>
        </w:rPr>
        <w:t>дополнительно могут списываться эмиссионные комиссии / устанавливаться эмиссионные лимиты</w:t>
      </w:r>
      <w:r w:rsidRPr="008340DE">
        <w:rPr>
          <w:sz w:val="16"/>
          <w:szCs w:val="16"/>
        </w:rPr>
        <w:t xml:space="preserve"> согласно тарифам Банка–эмитента банковской карты. Эмиссионные тарифы и лимиты по картам Банка-эмитента, необходимо уточнять у Банка, выпустившего карту.</w:t>
      </w:r>
    </w:p>
    <w:p w14:paraId="400BF46A" w14:textId="77777777"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 xml:space="preserve">Услуга предоставляется только </w:t>
      </w:r>
      <w:r>
        <w:rPr>
          <w:sz w:val="16"/>
          <w:szCs w:val="16"/>
        </w:rPr>
        <w:t>для карт с поддержкой технологий</w:t>
      </w:r>
      <w:r w:rsidRPr="00E82AF1">
        <w:rPr>
          <w:sz w:val="16"/>
          <w:szCs w:val="16"/>
        </w:rPr>
        <w:t xml:space="preserve"> безопасных переводов 3</w:t>
      </w:r>
      <w:proofErr w:type="spellStart"/>
      <w:r w:rsidRPr="00E82AF1">
        <w:rPr>
          <w:sz w:val="16"/>
          <w:szCs w:val="16"/>
          <w:lang w:val="en-US"/>
        </w:rPr>
        <w:t>DSecure</w:t>
      </w:r>
      <w:proofErr w:type="spellEnd"/>
      <w:r>
        <w:rPr>
          <w:sz w:val="16"/>
          <w:szCs w:val="16"/>
        </w:rPr>
        <w:t xml:space="preserve"> </w:t>
      </w:r>
    </w:p>
    <w:p w14:paraId="25AC5688" w14:textId="77777777" w:rsidR="005E603A" w:rsidRPr="00E82AF1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 w:rsidRPr="00E82AF1">
        <w:rPr>
          <w:sz w:val="16"/>
          <w:szCs w:val="16"/>
        </w:rPr>
        <w:t>Услуга предоставляется только для карт, эмитированных российскими банками.</w:t>
      </w:r>
    </w:p>
    <w:p w14:paraId="5F8078F2" w14:textId="77777777" w:rsidR="005E603A" w:rsidRPr="008340DE" w:rsidRDefault="003A112B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Лимиты распространяются </w:t>
      </w:r>
      <w:r w:rsidR="005E603A" w:rsidRPr="008340DE">
        <w:rPr>
          <w:sz w:val="16"/>
          <w:szCs w:val="16"/>
        </w:rPr>
        <w:t xml:space="preserve">на карту отправителя. </w:t>
      </w:r>
    </w:p>
    <w:p w14:paraId="5EACB813" w14:textId="77777777"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 xml:space="preserve">На карту получателя перевода не может быть переведено более 300 000 руб. в день и совершено </w:t>
      </w:r>
      <w:r>
        <w:rPr>
          <w:sz w:val="16"/>
          <w:szCs w:val="16"/>
        </w:rPr>
        <w:t>не более 5</w:t>
      </w:r>
      <w:r w:rsidRPr="008340DE">
        <w:rPr>
          <w:sz w:val="16"/>
          <w:szCs w:val="16"/>
        </w:rPr>
        <w:t xml:space="preserve"> операций. </w:t>
      </w:r>
    </w:p>
    <w:p w14:paraId="231E9AC7" w14:textId="77777777" w:rsidR="005E603A" w:rsidRPr="008340DE" w:rsidRDefault="005E603A" w:rsidP="005E603A">
      <w:pPr>
        <w:ind w:left="1134"/>
        <w:jc w:val="both"/>
        <w:rPr>
          <w:sz w:val="16"/>
          <w:szCs w:val="16"/>
        </w:rPr>
      </w:pPr>
      <w:r w:rsidRPr="008340DE">
        <w:rPr>
          <w:sz w:val="16"/>
          <w:szCs w:val="16"/>
        </w:rPr>
        <w:t>В месяц на карту получателя может быть зачислено не более 600 000 руб.</w:t>
      </w:r>
    </w:p>
    <w:p w14:paraId="68249104" w14:textId="77777777" w:rsidR="005E603A" w:rsidRPr="008340DE" w:rsidRDefault="005E603A" w:rsidP="005E603A">
      <w:pPr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sz w:val="16"/>
          <w:szCs w:val="16"/>
        </w:rPr>
      </w:pPr>
      <w:r>
        <w:rPr>
          <w:sz w:val="16"/>
          <w:szCs w:val="16"/>
        </w:rPr>
        <w:t>Лимит в месяц для карт Visa</w:t>
      </w:r>
      <w:r w:rsidRPr="008340DE">
        <w:rPr>
          <w:sz w:val="16"/>
          <w:szCs w:val="16"/>
        </w:rPr>
        <w:t xml:space="preserve"> - 600 тыс. руб., для карт Mastercard - 2 500 USD.</w:t>
      </w:r>
    </w:p>
    <w:p w14:paraId="5DDC46A7" w14:textId="77777777" w:rsidR="00DB7D08" w:rsidRPr="00404FE2" w:rsidRDefault="00DB7D08" w:rsidP="00DB7D08">
      <w:pPr>
        <w:jc w:val="center"/>
        <w:rPr>
          <w:sz w:val="16"/>
          <w:szCs w:val="16"/>
        </w:rPr>
      </w:pPr>
    </w:p>
    <w:p w14:paraId="668F6CB3" w14:textId="15D3EB9E" w:rsidR="00381891" w:rsidRDefault="00381891" w:rsidP="00381891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«Гарант-Инвест» (АО) (Протокол №</w:t>
      </w:r>
      <w:r w:rsidR="00A46CAA">
        <w:rPr>
          <w:b/>
          <w:sz w:val="18"/>
          <w:szCs w:val="18"/>
        </w:rPr>
        <w:t>54</w:t>
      </w:r>
      <w:bookmarkStart w:id="0" w:name="_GoBack"/>
      <w:bookmarkEnd w:id="0"/>
      <w:r>
        <w:rPr>
          <w:b/>
          <w:sz w:val="18"/>
          <w:szCs w:val="18"/>
        </w:rPr>
        <w:t xml:space="preserve"> от 27 декабря 2022г.). Действуют с «09» января 2023г.</w:t>
      </w:r>
    </w:p>
    <w:p w14:paraId="274A0EC8" w14:textId="77777777" w:rsidR="00D67128" w:rsidRPr="00404FE2" w:rsidRDefault="00D67128" w:rsidP="00A40E0B">
      <w:pPr>
        <w:rPr>
          <w:b/>
          <w:sz w:val="18"/>
          <w:szCs w:val="18"/>
        </w:rPr>
      </w:pPr>
    </w:p>
    <w:sectPr w:rsidR="00D67128" w:rsidRPr="00404FE2" w:rsidSect="009A1B78">
      <w:pgSz w:w="11906" w:h="16838"/>
      <w:pgMar w:top="36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4A5"/>
    <w:multiLevelType w:val="hybridMultilevel"/>
    <w:tmpl w:val="DE34EE96"/>
    <w:lvl w:ilvl="0" w:tplc="07D61A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B7DD4"/>
    <w:multiLevelType w:val="hybridMultilevel"/>
    <w:tmpl w:val="FE7C74EA"/>
    <w:lvl w:ilvl="0" w:tplc="BDB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03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AA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4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16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43CF4"/>
    <w:multiLevelType w:val="singleLevel"/>
    <w:tmpl w:val="F5787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F"/>
    <w:rsid w:val="0000796E"/>
    <w:rsid w:val="00017F37"/>
    <w:rsid w:val="00026C4E"/>
    <w:rsid w:val="000301A9"/>
    <w:rsid w:val="000354AD"/>
    <w:rsid w:val="00035DD6"/>
    <w:rsid w:val="000516C3"/>
    <w:rsid w:val="0005516C"/>
    <w:rsid w:val="00072030"/>
    <w:rsid w:val="00074EB5"/>
    <w:rsid w:val="00080FA2"/>
    <w:rsid w:val="00082EBB"/>
    <w:rsid w:val="00083893"/>
    <w:rsid w:val="0009293E"/>
    <w:rsid w:val="0009484F"/>
    <w:rsid w:val="00097FBB"/>
    <w:rsid w:val="000B40C7"/>
    <w:rsid w:val="000C1C68"/>
    <w:rsid w:val="000C1E95"/>
    <w:rsid w:val="000C5501"/>
    <w:rsid w:val="000E254B"/>
    <w:rsid w:val="00111C66"/>
    <w:rsid w:val="00116259"/>
    <w:rsid w:val="00116675"/>
    <w:rsid w:val="00116B75"/>
    <w:rsid w:val="00116BB4"/>
    <w:rsid w:val="001170D0"/>
    <w:rsid w:val="00120384"/>
    <w:rsid w:val="0012651B"/>
    <w:rsid w:val="001319EC"/>
    <w:rsid w:val="00136612"/>
    <w:rsid w:val="0014192A"/>
    <w:rsid w:val="00141D2B"/>
    <w:rsid w:val="00151123"/>
    <w:rsid w:val="00164E27"/>
    <w:rsid w:val="00170883"/>
    <w:rsid w:val="001832CF"/>
    <w:rsid w:val="00185152"/>
    <w:rsid w:val="001857A3"/>
    <w:rsid w:val="0018670B"/>
    <w:rsid w:val="00191786"/>
    <w:rsid w:val="00192948"/>
    <w:rsid w:val="00195A56"/>
    <w:rsid w:val="00197548"/>
    <w:rsid w:val="001A0017"/>
    <w:rsid w:val="001A056E"/>
    <w:rsid w:val="001A4AB5"/>
    <w:rsid w:val="001B2E83"/>
    <w:rsid w:val="001C261F"/>
    <w:rsid w:val="001C534C"/>
    <w:rsid w:val="001D0C11"/>
    <w:rsid w:val="001E2A69"/>
    <w:rsid w:val="001E5B99"/>
    <w:rsid w:val="001F07DE"/>
    <w:rsid w:val="001F4D83"/>
    <w:rsid w:val="002110ED"/>
    <w:rsid w:val="0021111A"/>
    <w:rsid w:val="0022655B"/>
    <w:rsid w:val="00227851"/>
    <w:rsid w:val="00235750"/>
    <w:rsid w:val="00235769"/>
    <w:rsid w:val="002474E4"/>
    <w:rsid w:val="002532DE"/>
    <w:rsid w:val="00264601"/>
    <w:rsid w:val="00272CA8"/>
    <w:rsid w:val="002746A8"/>
    <w:rsid w:val="002747EB"/>
    <w:rsid w:val="002755BD"/>
    <w:rsid w:val="00284E57"/>
    <w:rsid w:val="00286D3C"/>
    <w:rsid w:val="002911E2"/>
    <w:rsid w:val="00293040"/>
    <w:rsid w:val="002935FA"/>
    <w:rsid w:val="00295421"/>
    <w:rsid w:val="0029597D"/>
    <w:rsid w:val="002A316B"/>
    <w:rsid w:val="002A46D7"/>
    <w:rsid w:val="002A7BD9"/>
    <w:rsid w:val="002B1C23"/>
    <w:rsid w:val="002C480B"/>
    <w:rsid w:val="002D55B6"/>
    <w:rsid w:val="00311A59"/>
    <w:rsid w:val="00314B38"/>
    <w:rsid w:val="0031523A"/>
    <w:rsid w:val="003159DA"/>
    <w:rsid w:val="00317DAA"/>
    <w:rsid w:val="00321434"/>
    <w:rsid w:val="00322076"/>
    <w:rsid w:val="00324336"/>
    <w:rsid w:val="00332A95"/>
    <w:rsid w:val="003373B5"/>
    <w:rsid w:val="003424A3"/>
    <w:rsid w:val="003505B7"/>
    <w:rsid w:val="003548AC"/>
    <w:rsid w:val="00361A80"/>
    <w:rsid w:val="00364EB7"/>
    <w:rsid w:val="003770C3"/>
    <w:rsid w:val="00381891"/>
    <w:rsid w:val="0039792B"/>
    <w:rsid w:val="00397D5E"/>
    <w:rsid w:val="003A112B"/>
    <w:rsid w:val="003A1A24"/>
    <w:rsid w:val="003C5B9D"/>
    <w:rsid w:val="003D78A9"/>
    <w:rsid w:val="003E0541"/>
    <w:rsid w:val="003E114D"/>
    <w:rsid w:val="003E541C"/>
    <w:rsid w:val="003F49EC"/>
    <w:rsid w:val="003F5282"/>
    <w:rsid w:val="003F5483"/>
    <w:rsid w:val="00404FE2"/>
    <w:rsid w:val="004276D4"/>
    <w:rsid w:val="00435275"/>
    <w:rsid w:val="00437E83"/>
    <w:rsid w:val="0045085D"/>
    <w:rsid w:val="00453BD7"/>
    <w:rsid w:val="004553FD"/>
    <w:rsid w:val="00455650"/>
    <w:rsid w:val="0047325C"/>
    <w:rsid w:val="00485B35"/>
    <w:rsid w:val="00496DF0"/>
    <w:rsid w:val="004A1B96"/>
    <w:rsid w:val="004A579E"/>
    <w:rsid w:val="004C4670"/>
    <w:rsid w:val="004E42EE"/>
    <w:rsid w:val="005016CA"/>
    <w:rsid w:val="00501A4D"/>
    <w:rsid w:val="00510241"/>
    <w:rsid w:val="00515EE4"/>
    <w:rsid w:val="0053324A"/>
    <w:rsid w:val="00556D3E"/>
    <w:rsid w:val="00557525"/>
    <w:rsid w:val="00563579"/>
    <w:rsid w:val="00566D1B"/>
    <w:rsid w:val="00581260"/>
    <w:rsid w:val="0058612C"/>
    <w:rsid w:val="00592443"/>
    <w:rsid w:val="00592F80"/>
    <w:rsid w:val="005A4021"/>
    <w:rsid w:val="005A53D4"/>
    <w:rsid w:val="005A68BB"/>
    <w:rsid w:val="005B0818"/>
    <w:rsid w:val="005B2309"/>
    <w:rsid w:val="005B7A76"/>
    <w:rsid w:val="005C17B1"/>
    <w:rsid w:val="005C284B"/>
    <w:rsid w:val="005C2F7F"/>
    <w:rsid w:val="005C3D41"/>
    <w:rsid w:val="005C67E2"/>
    <w:rsid w:val="005E3C47"/>
    <w:rsid w:val="005E603A"/>
    <w:rsid w:val="005E7176"/>
    <w:rsid w:val="00603654"/>
    <w:rsid w:val="00625DB9"/>
    <w:rsid w:val="006305CE"/>
    <w:rsid w:val="00644AC9"/>
    <w:rsid w:val="00655A09"/>
    <w:rsid w:val="00660DD2"/>
    <w:rsid w:val="00662E43"/>
    <w:rsid w:val="00664DF0"/>
    <w:rsid w:val="00671404"/>
    <w:rsid w:val="006A50B0"/>
    <w:rsid w:val="006C01CE"/>
    <w:rsid w:val="006C67E0"/>
    <w:rsid w:val="006D1EEC"/>
    <w:rsid w:val="006E4043"/>
    <w:rsid w:val="006E4711"/>
    <w:rsid w:val="006E5044"/>
    <w:rsid w:val="006F06B3"/>
    <w:rsid w:val="006F279C"/>
    <w:rsid w:val="00700E12"/>
    <w:rsid w:val="00713FAC"/>
    <w:rsid w:val="00716580"/>
    <w:rsid w:val="00725882"/>
    <w:rsid w:val="007265E0"/>
    <w:rsid w:val="00737B17"/>
    <w:rsid w:val="00753679"/>
    <w:rsid w:val="00753708"/>
    <w:rsid w:val="007578B0"/>
    <w:rsid w:val="00762456"/>
    <w:rsid w:val="00767F9C"/>
    <w:rsid w:val="00787D91"/>
    <w:rsid w:val="00793E8F"/>
    <w:rsid w:val="00796D98"/>
    <w:rsid w:val="007A5DC6"/>
    <w:rsid w:val="007B4950"/>
    <w:rsid w:val="007B4CF5"/>
    <w:rsid w:val="007B6CDB"/>
    <w:rsid w:val="007C0BFE"/>
    <w:rsid w:val="007D3B4C"/>
    <w:rsid w:val="007E29FC"/>
    <w:rsid w:val="007F49BE"/>
    <w:rsid w:val="007F698A"/>
    <w:rsid w:val="007F72E2"/>
    <w:rsid w:val="0080502D"/>
    <w:rsid w:val="008111AE"/>
    <w:rsid w:val="00811C2B"/>
    <w:rsid w:val="008138CD"/>
    <w:rsid w:val="0081668C"/>
    <w:rsid w:val="00820F41"/>
    <w:rsid w:val="00821946"/>
    <w:rsid w:val="0082471C"/>
    <w:rsid w:val="00825B49"/>
    <w:rsid w:val="0083523B"/>
    <w:rsid w:val="00840FC2"/>
    <w:rsid w:val="008424B3"/>
    <w:rsid w:val="008449DF"/>
    <w:rsid w:val="008574CD"/>
    <w:rsid w:val="00865A30"/>
    <w:rsid w:val="0086739A"/>
    <w:rsid w:val="00867A5B"/>
    <w:rsid w:val="00867F35"/>
    <w:rsid w:val="00872A83"/>
    <w:rsid w:val="00876177"/>
    <w:rsid w:val="00876BF0"/>
    <w:rsid w:val="008771E7"/>
    <w:rsid w:val="00880D3B"/>
    <w:rsid w:val="00884A45"/>
    <w:rsid w:val="00890B03"/>
    <w:rsid w:val="008A6740"/>
    <w:rsid w:val="008D19B0"/>
    <w:rsid w:val="008D6581"/>
    <w:rsid w:val="008F2946"/>
    <w:rsid w:val="008F3A3B"/>
    <w:rsid w:val="00902CAE"/>
    <w:rsid w:val="00905051"/>
    <w:rsid w:val="0091067A"/>
    <w:rsid w:val="00921377"/>
    <w:rsid w:val="00926309"/>
    <w:rsid w:val="0095374A"/>
    <w:rsid w:val="00970980"/>
    <w:rsid w:val="00972244"/>
    <w:rsid w:val="00990E94"/>
    <w:rsid w:val="0099196F"/>
    <w:rsid w:val="009A08AD"/>
    <w:rsid w:val="009A1B78"/>
    <w:rsid w:val="009A4101"/>
    <w:rsid w:val="009B333B"/>
    <w:rsid w:val="009B6D22"/>
    <w:rsid w:val="009E3B6E"/>
    <w:rsid w:val="009F47DC"/>
    <w:rsid w:val="009F64A7"/>
    <w:rsid w:val="009F683E"/>
    <w:rsid w:val="00A025A3"/>
    <w:rsid w:val="00A10FC5"/>
    <w:rsid w:val="00A129D8"/>
    <w:rsid w:val="00A16D9D"/>
    <w:rsid w:val="00A3110B"/>
    <w:rsid w:val="00A40E0B"/>
    <w:rsid w:val="00A44C30"/>
    <w:rsid w:val="00A46CAA"/>
    <w:rsid w:val="00A5060E"/>
    <w:rsid w:val="00A5592D"/>
    <w:rsid w:val="00A66B5E"/>
    <w:rsid w:val="00A83646"/>
    <w:rsid w:val="00A9349A"/>
    <w:rsid w:val="00A94FF1"/>
    <w:rsid w:val="00AA0652"/>
    <w:rsid w:val="00AA456F"/>
    <w:rsid w:val="00AA57C1"/>
    <w:rsid w:val="00AB5E22"/>
    <w:rsid w:val="00AC0E8E"/>
    <w:rsid w:val="00AC4727"/>
    <w:rsid w:val="00AC7A90"/>
    <w:rsid w:val="00AD7C50"/>
    <w:rsid w:val="00AF6E66"/>
    <w:rsid w:val="00AF78DF"/>
    <w:rsid w:val="00AF7EA0"/>
    <w:rsid w:val="00B11407"/>
    <w:rsid w:val="00B12AC4"/>
    <w:rsid w:val="00B13F63"/>
    <w:rsid w:val="00B21687"/>
    <w:rsid w:val="00B245C2"/>
    <w:rsid w:val="00B31160"/>
    <w:rsid w:val="00B42855"/>
    <w:rsid w:val="00B44D02"/>
    <w:rsid w:val="00B5554E"/>
    <w:rsid w:val="00B70F9B"/>
    <w:rsid w:val="00B83830"/>
    <w:rsid w:val="00BA4E64"/>
    <w:rsid w:val="00BB43B9"/>
    <w:rsid w:val="00BC035E"/>
    <w:rsid w:val="00BC5478"/>
    <w:rsid w:val="00BC633A"/>
    <w:rsid w:val="00BD1E81"/>
    <w:rsid w:val="00BD46D0"/>
    <w:rsid w:val="00BD57CD"/>
    <w:rsid w:val="00BF078A"/>
    <w:rsid w:val="00BF5A54"/>
    <w:rsid w:val="00C019E3"/>
    <w:rsid w:val="00C06C54"/>
    <w:rsid w:val="00C1194E"/>
    <w:rsid w:val="00C31E52"/>
    <w:rsid w:val="00C32994"/>
    <w:rsid w:val="00C355FA"/>
    <w:rsid w:val="00C365E9"/>
    <w:rsid w:val="00C508E4"/>
    <w:rsid w:val="00C52C6C"/>
    <w:rsid w:val="00C53738"/>
    <w:rsid w:val="00C54BAE"/>
    <w:rsid w:val="00C56990"/>
    <w:rsid w:val="00C71242"/>
    <w:rsid w:val="00C745D4"/>
    <w:rsid w:val="00C77D90"/>
    <w:rsid w:val="00C81FB6"/>
    <w:rsid w:val="00C9748F"/>
    <w:rsid w:val="00CA31E8"/>
    <w:rsid w:val="00CA5BCE"/>
    <w:rsid w:val="00CB1B1B"/>
    <w:rsid w:val="00CB6061"/>
    <w:rsid w:val="00CD38D4"/>
    <w:rsid w:val="00CE6B17"/>
    <w:rsid w:val="00D01484"/>
    <w:rsid w:val="00D02520"/>
    <w:rsid w:val="00D04BD2"/>
    <w:rsid w:val="00D1475B"/>
    <w:rsid w:val="00D20896"/>
    <w:rsid w:val="00D25299"/>
    <w:rsid w:val="00D347A7"/>
    <w:rsid w:val="00D37F6D"/>
    <w:rsid w:val="00D46E47"/>
    <w:rsid w:val="00D67128"/>
    <w:rsid w:val="00D717AA"/>
    <w:rsid w:val="00D71FC1"/>
    <w:rsid w:val="00D74B62"/>
    <w:rsid w:val="00D8129D"/>
    <w:rsid w:val="00D83AA3"/>
    <w:rsid w:val="00D85769"/>
    <w:rsid w:val="00D92A8A"/>
    <w:rsid w:val="00D93EED"/>
    <w:rsid w:val="00DA31A9"/>
    <w:rsid w:val="00DA38E6"/>
    <w:rsid w:val="00DB7D08"/>
    <w:rsid w:val="00DC182C"/>
    <w:rsid w:val="00DC4914"/>
    <w:rsid w:val="00DD6763"/>
    <w:rsid w:val="00DD6E52"/>
    <w:rsid w:val="00DD7184"/>
    <w:rsid w:val="00DF5240"/>
    <w:rsid w:val="00DF7F4A"/>
    <w:rsid w:val="00E00531"/>
    <w:rsid w:val="00E00BFE"/>
    <w:rsid w:val="00E20743"/>
    <w:rsid w:val="00E20CA7"/>
    <w:rsid w:val="00E210F6"/>
    <w:rsid w:val="00E27EFD"/>
    <w:rsid w:val="00E34DB1"/>
    <w:rsid w:val="00E35337"/>
    <w:rsid w:val="00E43618"/>
    <w:rsid w:val="00E51BD2"/>
    <w:rsid w:val="00E57537"/>
    <w:rsid w:val="00E57D62"/>
    <w:rsid w:val="00E63A29"/>
    <w:rsid w:val="00E70102"/>
    <w:rsid w:val="00E70514"/>
    <w:rsid w:val="00E82F18"/>
    <w:rsid w:val="00E87A27"/>
    <w:rsid w:val="00E9026D"/>
    <w:rsid w:val="00E94920"/>
    <w:rsid w:val="00E9515B"/>
    <w:rsid w:val="00EA0ACB"/>
    <w:rsid w:val="00EA208F"/>
    <w:rsid w:val="00EB0B9B"/>
    <w:rsid w:val="00EB2682"/>
    <w:rsid w:val="00EB6730"/>
    <w:rsid w:val="00EC2DBA"/>
    <w:rsid w:val="00ED2C73"/>
    <w:rsid w:val="00ED53A2"/>
    <w:rsid w:val="00EE2C40"/>
    <w:rsid w:val="00EE6CAB"/>
    <w:rsid w:val="00EF20F0"/>
    <w:rsid w:val="00EF2613"/>
    <w:rsid w:val="00EF7534"/>
    <w:rsid w:val="00F02299"/>
    <w:rsid w:val="00F2210A"/>
    <w:rsid w:val="00F2351F"/>
    <w:rsid w:val="00F44B00"/>
    <w:rsid w:val="00F47BBA"/>
    <w:rsid w:val="00F5476C"/>
    <w:rsid w:val="00F56AFE"/>
    <w:rsid w:val="00F67CAB"/>
    <w:rsid w:val="00F67EE3"/>
    <w:rsid w:val="00F81D02"/>
    <w:rsid w:val="00F85B13"/>
    <w:rsid w:val="00F916D7"/>
    <w:rsid w:val="00F94CFA"/>
    <w:rsid w:val="00F96043"/>
    <w:rsid w:val="00FA1F7A"/>
    <w:rsid w:val="00FA47F0"/>
    <w:rsid w:val="00FA715D"/>
    <w:rsid w:val="00FB3FEC"/>
    <w:rsid w:val="00FB4927"/>
    <w:rsid w:val="00FB7490"/>
    <w:rsid w:val="00FD4EB2"/>
    <w:rsid w:val="00FE4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066EA6"/>
  <w15:docId w15:val="{A8D048D1-30B4-492F-8D5B-7A5C1F3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8F"/>
    <w:rPr>
      <w:sz w:val="24"/>
      <w:szCs w:val="24"/>
    </w:rPr>
  </w:style>
  <w:style w:type="paragraph" w:styleId="3">
    <w:name w:val="heading 3"/>
    <w:basedOn w:val="a"/>
    <w:next w:val="a"/>
    <w:qFormat/>
    <w:rsid w:val="00C97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0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4A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57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Revision"/>
    <w:hidden/>
    <w:uiPriority w:val="99"/>
    <w:semiHidden/>
    <w:rsid w:val="00E57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«Престиж»</vt:lpstr>
    </vt:vector>
  </TitlesOfParts>
  <Company>Bank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«Престиж»</dc:title>
  <dc:creator>sytchev</dc:creator>
  <cp:lastModifiedBy>Синельщикова Наталья Юрьевна</cp:lastModifiedBy>
  <cp:revision>4</cp:revision>
  <cp:lastPrinted>2018-10-04T15:00:00Z</cp:lastPrinted>
  <dcterms:created xsi:type="dcterms:W3CDTF">2022-12-26T15:21:00Z</dcterms:created>
  <dcterms:modified xsi:type="dcterms:W3CDTF">2022-12-27T14:28:00Z</dcterms:modified>
</cp:coreProperties>
</file>