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6F05" w14:textId="77777777" w:rsidR="00584B44" w:rsidRDefault="00FD5769">
      <w:pPr>
        <w:pStyle w:val="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Тарифы и ставки комиссионного вознаграждения</w:t>
      </w:r>
    </w:p>
    <w:p w14:paraId="7279D9CF" w14:textId="77777777" w:rsidR="00584B44" w:rsidRDefault="00FD5769">
      <w:pPr>
        <w:pStyle w:val="3"/>
        <w:rPr>
          <w:b/>
          <w:i/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  <w:u w:val="single"/>
        </w:rPr>
        <w:t>в российских рублях и иностранной валюте</w:t>
      </w:r>
    </w:p>
    <w:p w14:paraId="47A5CB3A" w14:textId="77777777" w:rsidR="00584B44" w:rsidRDefault="00FD5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банковских услуг с использованием системы</w:t>
      </w:r>
    </w:p>
    <w:p w14:paraId="3E725D64" w14:textId="77777777" w:rsidR="00584B44" w:rsidRDefault="00FD57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Дистанционного Банковского Обслуживания «Частный клиент»» для физических лиц</w:t>
      </w:r>
    </w:p>
    <w:p w14:paraId="44759FB1" w14:textId="77777777" w:rsidR="00584B44" w:rsidRDefault="00FD5769">
      <w:pPr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(за исключением индивидуальных предпринимателей) </w:t>
      </w:r>
      <w:r>
        <w:rPr>
          <w:b/>
          <w:color w:val="000000"/>
          <w:sz w:val="20"/>
          <w:szCs w:val="20"/>
        </w:rPr>
        <w:t>КБ «Гарант-Инвест» (АО)</w:t>
      </w:r>
    </w:p>
    <w:p w14:paraId="6F7C2563" w14:textId="77777777" w:rsidR="00584B44" w:rsidRDefault="00584B44">
      <w:pPr>
        <w:jc w:val="center"/>
        <w:rPr>
          <w:b/>
          <w:i/>
          <w:color w:val="000000"/>
          <w:sz w:val="20"/>
          <w:szCs w:val="20"/>
        </w:rPr>
      </w:pPr>
    </w:p>
    <w:p w14:paraId="08B329E0" w14:textId="77777777" w:rsidR="00584B44" w:rsidRDefault="00FD5769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Тариф «БАЗОВЫЙ»</w:t>
      </w:r>
    </w:p>
    <w:p w14:paraId="5C5A20DC" w14:textId="77777777" w:rsidR="00584B44" w:rsidRDefault="00584B44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7219"/>
        <w:gridCol w:w="2224"/>
      </w:tblGrid>
      <w:tr w:rsidR="00584B44" w14:paraId="49A23B65" w14:textId="77777777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8AB7164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429B829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F8AC487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Тариф</w:t>
            </w:r>
          </w:p>
        </w:tc>
      </w:tr>
      <w:tr w:rsidR="00584B44" w14:paraId="67E6D3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D6F0D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Предоставление услуги удаленного доступа по системе дистанционного банковского обслуживания</w:t>
            </w:r>
          </w:p>
          <w:p w14:paraId="372A2C00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«Частный клиент»</w:t>
            </w:r>
          </w:p>
        </w:tc>
      </w:tr>
      <w:tr w:rsidR="00584B44" w14:paraId="5B5927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2EA9" w14:textId="77777777" w:rsidR="00584B44" w:rsidRDefault="00FD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C4F7" w14:textId="77777777" w:rsidR="00584B44" w:rsidRDefault="00FD5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и предоставление круглосуточного доступа к системе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дистанционного банковского обслуживания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«Частный клиент»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AB8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не взимается</w:t>
            </w:r>
          </w:p>
        </w:tc>
      </w:tr>
      <w:tr w:rsidR="00584B44" w14:paraId="1080BA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F9DC" w14:textId="77777777" w:rsidR="00584B44" w:rsidRDefault="00FD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159B" w14:textId="77777777" w:rsidR="00584B44" w:rsidRDefault="00FD5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абонентская плата за использование системы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дистанционного банковского обслуживания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«Частный клиент».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D5A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не взимается</w:t>
            </w:r>
          </w:p>
        </w:tc>
      </w:tr>
      <w:tr w:rsidR="00584B44" w14:paraId="47F3FB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7065" w14:textId="77777777" w:rsidR="00584B44" w:rsidRDefault="00FD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A6D6" w14:textId="77777777" w:rsidR="00584B44" w:rsidRDefault="00FD5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доступа Клиента в систему дистанционного банковского обслуживания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«Частный клиент» в связи с утратой пароля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8E8" w14:textId="77777777" w:rsidR="00584B44" w:rsidRDefault="00FD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584B44" w14:paraId="46EB35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0AD8" w14:textId="77777777" w:rsidR="00584B44" w:rsidRDefault="00FD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1.4.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F1AF" w14:textId="77777777" w:rsidR="00584B44" w:rsidRDefault="00FD5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снятие блокировки доступа в систему дистанционного банковского обслуживания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«Частный клиент»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219" w14:textId="77777777" w:rsidR="00584B44" w:rsidRDefault="00FD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584B44" w14:paraId="00591D87" w14:textId="77777777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876604C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Информационные сервисы</w:t>
            </w:r>
          </w:p>
        </w:tc>
      </w:tr>
      <w:tr w:rsidR="00584B44" w14:paraId="498A287B" w14:textId="77777777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5CE7651" w14:textId="77777777" w:rsidR="00584B44" w:rsidRDefault="00FD5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C9DFD10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выписки:</w:t>
            </w:r>
          </w:p>
          <w:p w14:paraId="24020570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банковским картам, текущим счетам Клиента, открытым в Банке</w:t>
            </w:r>
          </w:p>
          <w:p w14:paraId="7C975D1F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вкладам Клиента, размещенным в Банке.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5DC5A62" w14:textId="77777777" w:rsidR="00584B44" w:rsidRDefault="00584B4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1843FA4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не взимается</w:t>
            </w:r>
          </w:p>
        </w:tc>
      </w:tr>
      <w:tr w:rsidR="00584B44" w14:paraId="2F0743A1" w14:textId="77777777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43FCF79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Услуги по переводам денежных средств на основании распоряжений клиентов в рублях РФ</w:t>
            </w:r>
          </w:p>
        </w:tc>
      </w:tr>
      <w:tr w:rsidR="00584B44" w14:paraId="36AFE4A7" w14:textId="77777777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4BA35D4" w14:textId="77777777" w:rsidR="00584B44" w:rsidRDefault="00FD57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Исполнение распоряжений клиента по внутрибанковским переводам денежных средств:</w:t>
            </w:r>
          </w:p>
        </w:tc>
      </w:tr>
      <w:tr w:rsidR="00584B44" w14:paraId="2211051C" w14:textId="77777777">
        <w:trPr>
          <w:trHeight w:val="22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4E39DF5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B2F77D2" w14:textId="77777777" w:rsidR="00584B44" w:rsidRDefault="00FD5769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собственные текущие счета, банковские карты, счета вкладов, открытые в</w:t>
            </w:r>
            <w:r>
              <w:rPr>
                <w:sz w:val="20"/>
                <w:szCs w:val="20"/>
              </w:rPr>
              <w:br/>
              <w:t>КБ «Гарант-Инвест» 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714BFDA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не взимается</w:t>
            </w:r>
          </w:p>
        </w:tc>
      </w:tr>
      <w:tr w:rsidR="00584B44" w14:paraId="26E3DF4C" w14:textId="77777777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1FDC0C4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ED8DE84" w14:textId="77777777" w:rsidR="00584B44" w:rsidRDefault="00FD57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текущие счета, банковские карты других физических лиц, открытые в</w:t>
            </w:r>
            <w:r>
              <w:rPr>
                <w:sz w:val="20"/>
                <w:szCs w:val="20"/>
              </w:rPr>
              <w:br/>
              <w:t>КБ «Гарант-Инвест» 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0DD5A73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не взимается</w:t>
            </w:r>
          </w:p>
        </w:tc>
      </w:tr>
      <w:tr w:rsidR="00584B44" w14:paraId="46E4B14B" w14:textId="77777777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EFA2135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CD8A361" w14:textId="77777777" w:rsidR="00584B44" w:rsidRDefault="00FD57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текущие счета юридических лиц и индивидуальных предпринимателей, открытые в КБ «Гарант-Инвест» 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E0091C3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руб.</w:t>
            </w:r>
          </w:p>
        </w:tc>
      </w:tr>
      <w:tr w:rsidR="00584B44" w14:paraId="14F5177D" w14:textId="77777777">
        <w:trPr>
          <w:trHeight w:val="116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E7260B6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Исполнение распоряжений клиента по переводам денежных средств на счета в другие банки:</w:t>
            </w:r>
          </w:p>
        </w:tc>
      </w:tr>
      <w:tr w:rsidR="00584B44" w14:paraId="2B18E772" w14:textId="77777777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992C312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14:paraId="2E5246E8" w14:textId="77777777" w:rsidR="00584B44" w:rsidRDefault="00FD5769">
            <w:pPr>
              <w:pStyle w:val="Default"/>
              <w:ind w:left="127" w:right="123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собственные счета и счета третьих лиц (физических и юридических лиц, а также индивидуальных предпринимателей)</w:t>
            </w:r>
          </w:p>
        </w:tc>
        <w:tc>
          <w:tcPr>
            <w:tcW w:w="1082" w:type="pct"/>
            <w:shd w:val="clear" w:color="auto" w:fill="FFFFFF"/>
          </w:tcPr>
          <w:p w14:paraId="2577030E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1 %,</w:t>
            </w:r>
          </w:p>
          <w:p w14:paraId="61BD0295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50,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1000 руб.</w:t>
            </w:r>
          </w:p>
        </w:tc>
      </w:tr>
      <w:tr w:rsidR="00584B44" w14:paraId="619E5466" w14:textId="77777777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573C7AB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14:paraId="75BFE15B" w14:textId="77777777" w:rsidR="00584B44" w:rsidRDefault="00FD5769">
            <w:pPr>
              <w:pStyle w:val="Default"/>
              <w:ind w:left="127" w:right="1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082" w:type="pct"/>
            <w:shd w:val="clear" w:color="auto" w:fill="FFFFFF"/>
            <w:vAlign w:val="center"/>
          </w:tcPr>
          <w:p w14:paraId="5D35522C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584B44" w14:paraId="58E0F8AE" w14:textId="77777777">
        <w:trPr>
          <w:trHeight w:val="315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218B4E9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Услуги по переводам денежных средств на основании распоряжений клиентов в иностранной валюте</w:t>
            </w:r>
          </w:p>
        </w:tc>
      </w:tr>
      <w:tr w:rsidR="00584B44" w14:paraId="30178284" w14:textId="77777777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9B1013A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688FBFE" w14:textId="77777777" w:rsidR="00584B44" w:rsidRDefault="00FD5769">
            <w:pPr>
              <w:shd w:val="clear" w:color="auto" w:fill="FFFFFF"/>
              <w:ind w:left="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собственные текущие счета, счета банковских карт, счета </w:t>
            </w:r>
            <w:proofErr w:type="gramStart"/>
            <w:r>
              <w:rPr>
                <w:sz w:val="20"/>
                <w:szCs w:val="20"/>
              </w:rPr>
              <w:t>вкладов</w:t>
            </w:r>
            <w:proofErr w:type="gramEnd"/>
            <w:r>
              <w:rPr>
                <w:sz w:val="20"/>
                <w:szCs w:val="20"/>
              </w:rPr>
              <w:t xml:space="preserve"> открытые в КБ «Гарант-Инвест» (АО)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14:paraId="703804A8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не взимается</w:t>
            </w:r>
          </w:p>
        </w:tc>
      </w:tr>
      <w:tr w:rsidR="00584B44" w14:paraId="2345F948" w14:textId="77777777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0F6C192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56CB9AE" w14:textId="77777777" w:rsidR="00584B44" w:rsidRDefault="00FD5769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 с </w:t>
            </w:r>
            <w:r>
              <w:rPr>
                <w:sz w:val="20"/>
                <w:szCs w:val="20"/>
              </w:rPr>
              <w:t>текущего счета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в долларах США </w:t>
            </w:r>
            <w:r>
              <w:rPr>
                <w:color w:val="000000"/>
                <w:sz w:val="20"/>
                <w:szCs w:val="20"/>
              </w:rPr>
              <w:t xml:space="preserve">в другие кредитные учреждения с представлением заявления на перевод до 17:00 принимаются к исполнению сроком «следующий рабочий день» </w:t>
            </w:r>
          </w:p>
        </w:tc>
        <w:tc>
          <w:tcPr>
            <w:tcW w:w="1082" w:type="pct"/>
            <w:vMerge w:val="restart"/>
            <w:shd w:val="clear" w:color="auto" w:fill="FFFFFF"/>
            <w:vAlign w:val="center"/>
          </w:tcPr>
          <w:p w14:paraId="171C3888" w14:textId="77777777" w:rsidR="00584B44" w:rsidRDefault="00FD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0,5 %,</w:t>
            </w:r>
          </w:p>
          <w:p w14:paraId="30B17799" w14:textId="5E491AB7" w:rsidR="00584B44" w:rsidRDefault="00FD5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5769">
              <w:rPr>
                <w:sz w:val="20"/>
                <w:szCs w:val="20"/>
              </w:rPr>
              <w:t>40  у.</w:t>
            </w:r>
            <w:r>
              <w:rPr>
                <w:sz w:val="20"/>
                <w:szCs w:val="20"/>
              </w:rPr>
              <w:t>е.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200 у.е.</w:t>
            </w:r>
            <w:r>
              <w:rPr>
                <w:sz w:val="20"/>
                <w:szCs w:val="20"/>
              </w:rPr>
              <w:br/>
              <w:t>в валюте платежа</w:t>
            </w:r>
          </w:p>
        </w:tc>
      </w:tr>
      <w:tr w:rsidR="00584B44" w14:paraId="124F19DB" w14:textId="77777777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E790AAF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49BB903" w14:textId="77777777" w:rsidR="00584B44" w:rsidRDefault="00FD5769">
            <w:pPr>
              <w:tabs>
                <w:tab w:val="num" w:pos="252"/>
              </w:tabs>
              <w:ind w:left="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**Платежи с </w:t>
            </w:r>
            <w:r>
              <w:rPr>
                <w:sz w:val="20"/>
                <w:szCs w:val="20"/>
              </w:rPr>
              <w:t>текущего счета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в ЕВРО</w:t>
            </w:r>
            <w:r>
              <w:rPr>
                <w:color w:val="000000"/>
                <w:sz w:val="20"/>
                <w:szCs w:val="20"/>
              </w:rPr>
              <w:t xml:space="preserve"> в другие кредитные учреждения с представлением заявления на перевод до 13:00 принимаются к исполнению сроком «текущий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14:paraId="35156EF9" w14:textId="77777777" w:rsidR="00584B44" w:rsidRDefault="00584B4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84B44" w14:paraId="7E66C6E1" w14:textId="77777777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F9FA066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9D971F3" w14:textId="77777777" w:rsidR="00584B44" w:rsidRDefault="00FD5769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Платежи с </w:t>
            </w:r>
            <w:r>
              <w:rPr>
                <w:sz w:val="20"/>
                <w:szCs w:val="20"/>
              </w:rPr>
              <w:t>текущего счета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в иных валютах</w:t>
            </w:r>
            <w:r>
              <w:rPr>
                <w:color w:val="000000"/>
                <w:sz w:val="20"/>
                <w:szCs w:val="20"/>
              </w:rPr>
              <w:t xml:space="preserve"> в другие кредитные учреждения с представлением заявления на перевод до 13:00 принимаются к исполнению сроком «следующий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14:paraId="15F54BB9" w14:textId="77777777" w:rsidR="00584B44" w:rsidRDefault="00584B4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84B44" w14:paraId="2AF1AE68" w14:textId="77777777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7E89B4D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19AB2A9" w14:textId="77777777" w:rsidR="00584B44" w:rsidRDefault="00FD5769">
            <w:pPr>
              <w:ind w:left="42" w:hanging="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1082" w:type="pct"/>
            <w:shd w:val="clear" w:color="auto" w:fill="FFFFFF"/>
          </w:tcPr>
          <w:p w14:paraId="66C4E77E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п.4.2. - п.4.4.</w:t>
            </w:r>
          </w:p>
        </w:tc>
      </w:tr>
      <w:tr w:rsidR="00584B44" w14:paraId="7D77B9C0" w14:textId="77777777">
        <w:trPr>
          <w:trHeight w:val="122"/>
        </w:trPr>
        <w:tc>
          <w:tcPr>
            <w:tcW w:w="1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4BC9943" w14:textId="77777777" w:rsidR="00584B44" w:rsidRDefault="00FD5769">
            <w:pPr>
              <w:shd w:val="clear" w:color="auto" w:fill="FFFFFF"/>
              <w:tabs>
                <w:tab w:val="left" w:pos="7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Конвертация денежных средств по счетам клиента****</w:t>
            </w:r>
          </w:p>
          <w:p w14:paraId="22504BC6" w14:textId="77777777" w:rsidR="00584B44" w:rsidRDefault="00584B44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</w:tr>
      <w:tr w:rsidR="00584B44" w14:paraId="5254D50C" w14:textId="77777777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51DFE3F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На сумму </w:t>
            </w:r>
            <w:r>
              <w:rPr>
                <w:sz w:val="20"/>
                <w:szCs w:val="20"/>
              </w:rPr>
              <w:t>не более 1 000 000 рублей РФ в сутки*****</w:t>
            </w:r>
          </w:p>
          <w:p w14:paraId="1AAFAEB3" w14:textId="77777777" w:rsidR="00584B44" w:rsidRDefault="00FD5769">
            <w:pPr>
              <w:shd w:val="clear" w:color="auto" w:fill="FFFFFF"/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14:paraId="60CDCD96" w14:textId="77777777" w:rsidR="00584B44" w:rsidRDefault="00FD5769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курсу Банка, установленному на момент совершения операции</w:t>
            </w:r>
          </w:p>
        </w:tc>
      </w:tr>
    </w:tbl>
    <w:p w14:paraId="1B7E1A3C" w14:textId="77777777" w:rsidR="00584B44" w:rsidRDefault="00FD5769">
      <w:r>
        <w:br w:type="page"/>
      </w: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4"/>
        <w:gridCol w:w="7219"/>
        <w:gridCol w:w="2224"/>
      </w:tblGrid>
      <w:tr w:rsidR="00584B44" w14:paraId="3F02EB25" w14:textId="77777777">
        <w:trPr>
          <w:trHeight w:val="219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FC1205A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Платежи за оплату услуг в пользу отдельных поставщиков в рублях РФ</w:t>
            </w:r>
          </w:p>
        </w:tc>
      </w:tr>
      <w:tr w:rsidR="00584B44" w14:paraId="2BD37DF3" w14:textId="77777777">
        <w:trPr>
          <w:trHeight w:val="864"/>
        </w:trPr>
        <w:tc>
          <w:tcPr>
            <w:tcW w:w="406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E03CB19" w14:textId="77777777" w:rsidR="00584B44" w:rsidRDefault="00FD57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512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2936410" w14:textId="77777777" w:rsidR="00584B44" w:rsidRDefault="00FD57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охранных систем, страхования и коммунальные услуги ЖКХ г. Москва и Московской области в соответствии со Списком получателей платежей №1 и Списком получателей платежей №2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B727589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комиссии</w:t>
            </w:r>
          </w:p>
          <w:p w14:paraId="4113B354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(Список получателей платежей №1)</w:t>
            </w:r>
          </w:p>
        </w:tc>
      </w:tr>
      <w:tr w:rsidR="00584B44" w14:paraId="480FB1E8" w14:textId="77777777">
        <w:trPr>
          <w:trHeight w:val="628"/>
        </w:trPr>
        <w:tc>
          <w:tcPr>
            <w:tcW w:w="406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B93A459" w14:textId="77777777" w:rsidR="00584B44" w:rsidRDefault="00584B4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12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14D8B4" w14:textId="77777777" w:rsidR="00584B44" w:rsidRDefault="00584B4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CCA3A4C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  <w:p w14:paraId="652B4555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(Список получателей платежей №2)</w:t>
            </w:r>
          </w:p>
        </w:tc>
      </w:tr>
      <w:tr w:rsidR="00584B44" w14:paraId="5A09AE19" w14:textId="77777777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D28FDEE" w14:textId="77777777" w:rsidR="00584B44" w:rsidRDefault="00FD57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8A25579" w14:textId="77777777" w:rsidR="00584B44" w:rsidRDefault="00FD5769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SMS- </w:t>
            </w:r>
            <w:r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6B5DDC6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4B44" w14:paraId="7DB893A5" w14:textId="77777777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068E5A0" w14:textId="77777777" w:rsidR="00584B44" w:rsidRDefault="00FD576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33DFE39" w14:textId="77777777" w:rsidR="00584B44" w:rsidRDefault="00FD576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 xml:space="preserve">-информирование (предоставление данных об операциях по счету, кроме банковских карт) 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C4E950B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в месяц</w:t>
            </w:r>
          </w:p>
        </w:tc>
      </w:tr>
    </w:tbl>
    <w:p w14:paraId="2D051A2D" w14:textId="77777777" w:rsidR="00584B44" w:rsidRDefault="00584B44">
      <w:pPr>
        <w:ind w:firstLine="567"/>
        <w:jc w:val="both"/>
        <w:rPr>
          <w:color w:val="000000"/>
          <w:sz w:val="18"/>
          <w:szCs w:val="18"/>
        </w:rPr>
      </w:pPr>
    </w:p>
    <w:p w14:paraId="37CA064B" w14:textId="77777777" w:rsidR="00584B44" w:rsidRDefault="00FD5769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п.1.3. В случае утери клиентом логина и пароля для доступа в систему</w:t>
      </w:r>
      <w:r>
        <w:rPr>
          <w:sz w:val="18"/>
          <w:szCs w:val="18"/>
        </w:rPr>
        <w:t xml:space="preserve"> дистанционного банковского обслуживания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«Частный клиент».</w:t>
      </w:r>
    </w:p>
    <w:p w14:paraId="5C602BD5" w14:textId="77777777" w:rsidR="00584B44" w:rsidRDefault="00FD5769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 п.1.4. В случае трижды неверно введенного пароля для доступа в систему</w:t>
      </w:r>
      <w:r>
        <w:rPr>
          <w:sz w:val="18"/>
          <w:szCs w:val="18"/>
        </w:rPr>
        <w:t xml:space="preserve"> дистанционного банковского обслуживания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«Частный клиент»</w:t>
      </w:r>
      <w:r>
        <w:rPr>
          <w:color w:val="000000"/>
          <w:sz w:val="18"/>
          <w:szCs w:val="18"/>
        </w:rPr>
        <w:t xml:space="preserve"> блокировка снимается автоматически спустя четыре часа.</w:t>
      </w:r>
    </w:p>
    <w:p w14:paraId="707E7A3F" w14:textId="77777777" w:rsidR="00584B44" w:rsidRDefault="00FD5769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***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п.4.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 платежам с указанием расходов “OUR” комиссии удерживаются за счет отправителя, с указанием расходов “</w:t>
      </w:r>
      <w:r>
        <w:rPr>
          <w:color w:val="000000"/>
          <w:sz w:val="18"/>
          <w:szCs w:val="18"/>
          <w:lang w:val="en-US"/>
        </w:rPr>
        <w:t>BEN</w:t>
      </w:r>
      <w:r>
        <w:rPr>
          <w:color w:val="000000"/>
          <w:sz w:val="18"/>
          <w:szCs w:val="18"/>
        </w:rPr>
        <w:t xml:space="preserve">” </w:t>
      </w:r>
      <w:proofErr w:type="gramStart"/>
      <w:r>
        <w:rPr>
          <w:color w:val="000000"/>
          <w:sz w:val="18"/>
          <w:szCs w:val="18"/>
        </w:rPr>
        <w:t>–  из</w:t>
      </w:r>
      <w:proofErr w:type="gramEnd"/>
      <w:r>
        <w:rPr>
          <w:color w:val="000000"/>
          <w:sz w:val="18"/>
          <w:szCs w:val="18"/>
        </w:rPr>
        <w:t xml:space="preserve"> суммы перевода, с указанием расходов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“SHA” комиссия Банка удерживается за счет отправителя,  прочие комиссии – из суммы перевода.</w:t>
      </w:r>
    </w:p>
    <w:p w14:paraId="3F24A3FF" w14:textId="77777777" w:rsidR="00584B44" w:rsidRDefault="00FD5769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**** п.5. Конверсионные операции проводятся Банком по курсам покупки/продажи иностранной валюты, определяемым как скорректированные на уровень краткосрочной волатильности (нестабильности) валютного курса значения котировок покупки/продажи иностранной валюты, сложившиеся на момент определения курсов по доступным для биржевых торгов инструментам валютного рынка Московской Биржи.</w:t>
      </w:r>
    </w:p>
    <w:p w14:paraId="7BB430B2" w14:textId="77777777" w:rsidR="00584B44" w:rsidRDefault="00FD5769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отсутствия биржевых торгов на валютном рынке Московской Биржи по необходимой иностранной валюте рыночный курс иностранной валюты (кросс-курс) определяется по котировкам внебиржевого межбанковского рынка.</w:t>
      </w:r>
    </w:p>
    <w:p w14:paraId="4ABD0C4F" w14:textId="77777777" w:rsidR="00584B44" w:rsidRDefault="00FD576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***** Указано московское время с 00-00 до 24-00 часов.</w:t>
      </w:r>
    </w:p>
    <w:p w14:paraId="518DFF0D" w14:textId="77777777" w:rsidR="00584B44" w:rsidRDefault="00584B44">
      <w:pPr>
        <w:jc w:val="both"/>
        <w:rPr>
          <w:sz w:val="18"/>
          <w:szCs w:val="18"/>
        </w:rPr>
      </w:pPr>
    </w:p>
    <w:p w14:paraId="4F7E7315" w14:textId="77777777" w:rsidR="00584B44" w:rsidRDefault="00FD576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Общие положения по применению тарифов и взиманию комиссий</w:t>
      </w:r>
    </w:p>
    <w:p w14:paraId="4111D2E8" w14:textId="77777777" w:rsidR="00584B44" w:rsidRDefault="00584B44">
      <w:pPr>
        <w:jc w:val="center"/>
        <w:rPr>
          <w:b/>
          <w:sz w:val="20"/>
          <w:szCs w:val="20"/>
          <w:u w:val="single"/>
        </w:rPr>
      </w:pPr>
    </w:p>
    <w:p w14:paraId="63D4E5CC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Настоящие Тарифы КБ «Гарант-Инвест» (АО) на предоставление банковских услуг с использованием системы дистанционного банковского обслуживания «Частный клиент» для физических лиц в рублях РФ и иностранной валюте </w:t>
      </w:r>
      <w:r>
        <w:rPr>
          <w:bCs/>
          <w:sz w:val="20"/>
          <w:szCs w:val="20"/>
        </w:rPr>
        <w:t xml:space="preserve">(далее – Тарифы) </w:t>
      </w:r>
      <w:r>
        <w:rPr>
          <w:sz w:val="20"/>
          <w:szCs w:val="20"/>
        </w:rPr>
        <w:t>устанавливают размер вознаграждений за выполнение КБ «Гарант-Инвест» (АО) (далее - Банк) операций по поручениям физических лиц (далее - клиенты) в системе дистанционного банковского обслуживания «Частный клиент».</w:t>
      </w:r>
    </w:p>
    <w:p w14:paraId="7980A2F1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Тарифы приме</w:t>
      </w:r>
      <w:r>
        <w:rPr>
          <w:bCs/>
          <w:sz w:val="20"/>
          <w:szCs w:val="20"/>
        </w:rPr>
        <w:t>няются при предост</w:t>
      </w:r>
      <w:r>
        <w:rPr>
          <w:sz w:val="20"/>
          <w:szCs w:val="20"/>
        </w:rPr>
        <w:t xml:space="preserve">авлении услуг клиентам, заключившим с Банком Договор оказания банковских услуг физическим лицам с использованием системы дистанционного банковского </w:t>
      </w:r>
      <w:proofErr w:type="gramStart"/>
      <w:r>
        <w:rPr>
          <w:sz w:val="20"/>
          <w:szCs w:val="20"/>
        </w:rPr>
        <w:t>обслуживания  «</w:t>
      </w:r>
      <w:proofErr w:type="gramEnd"/>
      <w:r>
        <w:rPr>
          <w:sz w:val="20"/>
          <w:szCs w:val="20"/>
        </w:rPr>
        <w:t xml:space="preserve">Частный клиент». </w:t>
      </w:r>
    </w:p>
    <w:p w14:paraId="56F7DD9A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Тарифы применяются только к операциям, совершенным с использованием системы дистанционного банковского обслуживания ««Частный клиент».</w:t>
      </w:r>
    </w:p>
    <w:p w14:paraId="7DFD4611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Комиссионное вознаграждение Банка взимается одновременно с совершением операции по счету клиента, по Тарифам, действующим на день взимания комиссии. </w:t>
      </w:r>
    </w:p>
    <w:p w14:paraId="7875F44E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Комиссия, удержанная Банком за выполнение поручений клиентов, возврату не подлежит.</w:t>
      </w:r>
    </w:p>
    <w:p w14:paraId="602A5789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Банк не несет ответственность за задержки и ошибки, которые могут возникнуть из-за нечетких инструкций клиента.</w:t>
      </w:r>
    </w:p>
    <w:p w14:paraId="536CFEB5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Банк имеет право на изменение Тарифов в одностороннем порядке, уведомив клиента путем размещения соответствующей информации об изменениях к тарифам на информационных стендах и информационном сайте Банка </w:t>
      </w:r>
      <w:hyperlink r:id="rId8" w:history="1">
        <w:r>
          <w:rPr>
            <w:rStyle w:val="a9"/>
            <w:sz w:val="20"/>
            <w:szCs w:val="20"/>
          </w:rPr>
          <w:t>www.</w:t>
        </w:r>
        <w:r>
          <w:rPr>
            <w:rStyle w:val="a9"/>
            <w:sz w:val="20"/>
            <w:szCs w:val="20"/>
            <w:lang w:val="en-US"/>
          </w:rPr>
          <w:t>gibank</w:t>
        </w:r>
        <w:r>
          <w:rPr>
            <w:rStyle w:val="a9"/>
            <w:sz w:val="20"/>
            <w:szCs w:val="20"/>
          </w:rPr>
          <w:t>.</w:t>
        </w:r>
        <w:proofErr w:type="spellStart"/>
        <w:r>
          <w:rPr>
            <w:rStyle w:val="a9"/>
            <w:sz w:val="20"/>
            <w:szCs w:val="20"/>
          </w:rPr>
          <w:t>ru</w:t>
        </w:r>
        <w:proofErr w:type="spellEnd"/>
      </w:hyperlink>
      <w:r>
        <w:rPr>
          <w:sz w:val="20"/>
          <w:szCs w:val="20"/>
        </w:rPr>
        <w:t xml:space="preserve"> в сети Интернет в сроки, установленные Договором оказания банковских услуг физическим лицам с использованием системы дистанционного банковского обслуживания  «Частный клиент».</w:t>
      </w:r>
    </w:p>
    <w:p w14:paraId="17743ABA" w14:textId="77777777" w:rsidR="00584B44" w:rsidRDefault="00FD5769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Клиент обязан самостоятельно ознакомиться с Тарифами (изменениями к ним), размещенными на информационном сайте Банка </w:t>
      </w:r>
      <w:hyperlink r:id="rId9" w:history="1">
        <w:r>
          <w:rPr>
            <w:rStyle w:val="a9"/>
            <w:sz w:val="20"/>
            <w:szCs w:val="20"/>
          </w:rPr>
          <w:t>www.</w:t>
        </w:r>
        <w:r>
          <w:rPr>
            <w:rStyle w:val="a9"/>
            <w:sz w:val="20"/>
            <w:szCs w:val="20"/>
            <w:lang w:val="en-US"/>
          </w:rPr>
          <w:t>gibank</w:t>
        </w:r>
        <w:r>
          <w:rPr>
            <w:rStyle w:val="a9"/>
            <w:sz w:val="20"/>
            <w:szCs w:val="20"/>
          </w:rPr>
          <w:t>.</w:t>
        </w:r>
        <w:proofErr w:type="spellStart"/>
        <w:r>
          <w:rPr>
            <w:rStyle w:val="a9"/>
            <w:sz w:val="20"/>
            <w:szCs w:val="20"/>
          </w:rPr>
          <w:t>ru</w:t>
        </w:r>
        <w:proofErr w:type="spellEnd"/>
      </w:hyperlink>
      <w:r>
        <w:rPr>
          <w:sz w:val="20"/>
          <w:szCs w:val="20"/>
        </w:rPr>
        <w:t xml:space="preserve"> в сети Интернет. Банк не несет ответственность за неисполнение клиентом данной обязанности.</w:t>
      </w:r>
    </w:p>
    <w:p w14:paraId="60FDA44C" w14:textId="77777777" w:rsidR="00584B44" w:rsidRDefault="00FD5769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</w:rPr>
        <w:t xml:space="preserve">Все комиссии списываются в бесспорном порядке. </w:t>
      </w:r>
      <w:r>
        <w:rPr>
          <w:bCs/>
          <w:color w:val="000000"/>
          <w:sz w:val="20"/>
          <w:szCs w:val="20"/>
        </w:rPr>
        <w:t xml:space="preserve">Комиссии банков-корреспондентов включены в тариф, комиссии банков-корреспондентов за ручную обработку платежа </w:t>
      </w:r>
      <w:proofErr w:type="gramStart"/>
      <w:r>
        <w:rPr>
          <w:bCs/>
          <w:color w:val="000000"/>
          <w:sz w:val="20"/>
          <w:szCs w:val="20"/>
        </w:rPr>
        <w:t>и  комиссии</w:t>
      </w:r>
      <w:proofErr w:type="gramEnd"/>
      <w:r>
        <w:rPr>
          <w:bCs/>
          <w:color w:val="000000"/>
          <w:sz w:val="20"/>
          <w:szCs w:val="20"/>
        </w:rPr>
        <w:t xml:space="preserve"> третьих банков взимаются дополнительно. </w:t>
      </w:r>
      <w:r>
        <w:rPr>
          <w:bCs/>
          <w:iCs/>
          <w:color w:val="000000"/>
          <w:sz w:val="20"/>
          <w:szCs w:val="20"/>
        </w:rPr>
        <w:t xml:space="preserve"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 </w:t>
      </w:r>
    </w:p>
    <w:p w14:paraId="7D94D052" w14:textId="77777777" w:rsidR="00584B44" w:rsidRDefault="00FD5769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 отсутствии денежных средств на счете клиента в валюте платежа Банк вправе </w:t>
      </w:r>
      <w:r>
        <w:rPr>
          <w:color w:val="000000"/>
          <w:sz w:val="20"/>
          <w:szCs w:val="20"/>
        </w:rPr>
        <w:t>без разрешения (согласия)</w:t>
      </w:r>
      <w:r>
        <w:rPr>
          <w:bCs/>
          <w:color w:val="000000"/>
          <w:sz w:val="20"/>
          <w:szCs w:val="20"/>
        </w:rPr>
        <w:t xml:space="preserve"> списать комиссию с любого счета клиента, открытого в Банке по курсу Банка России на день списания.</w:t>
      </w:r>
    </w:p>
    <w:p w14:paraId="5108DC63" w14:textId="77777777" w:rsidR="00584B44" w:rsidRDefault="00584B44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0"/>
          <w:szCs w:val="20"/>
        </w:rPr>
      </w:pPr>
    </w:p>
    <w:p w14:paraId="5BFBB2E1" w14:textId="77777777" w:rsidR="00584B44" w:rsidRDefault="00FD5769">
      <w:pPr>
        <w:rPr>
          <w:b/>
        </w:rPr>
      </w:pPr>
      <w:r>
        <w:rPr>
          <w:b/>
        </w:rPr>
        <w:br w:type="page"/>
      </w:r>
    </w:p>
    <w:p w14:paraId="620A57AC" w14:textId="77777777" w:rsidR="00584B44" w:rsidRDefault="00FD5769">
      <w:pPr>
        <w:jc w:val="center"/>
        <w:rPr>
          <w:b/>
        </w:rPr>
      </w:pPr>
      <w:r>
        <w:rPr>
          <w:b/>
        </w:rPr>
        <w:lastRenderedPageBreak/>
        <w:t>Лимиты (ограничения) на осуществление банковских операций,</w:t>
      </w:r>
    </w:p>
    <w:p w14:paraId="41D25DF1" w14:textId="77777777" w:rsidR="00584B44" w:rsidRDefault="00FD5769">
      <w:pPr>
        <w:jc w:val="center"/>
        <w:rPr>
          <w:b/>
        </w:rPr>
      </w:pPr>
      <w:r>
        <w:rPr>
          <w:b/>
        </w:rPr>
        <w:t>проводимых физическими лицами в КБ «Гарант-Инвест» (АО)</w:t>
      </w:r>
    </w:p>
    <w:p w14:paraId="3E6AB513" w14:textId="77777777" w:rsidR="00584B44" w:rsidRDefault="00FD5769">
      <w:pPr>
        <w:jc w:val="center"/>
        <w:rPr>
          <w:b/>
        </w:rPr>
      </w:pPr>
      <w:r>
        <w:rPr>
          <w:b/>
        </w:rPr>
        <w:t>с использованием системы Дистанционного Банковского Обслуживания</w:t>
      </w:r>
    </w:p>
    <w:p w14:paraId="1EB18188" w14:textId="77777777" w:rsidR="00584B44" w:rsidRDefault="00FD5769">
      <w:pPr>
        <w:jc w:val="center"/>
        <w:rPr>
          <w:b/>
        </w:rPr>
      </w:pPr>
      <w:r>
        <w:rPr>
          <w:b/>
        </w:rPr>
        <w:t>«Частный клиент»</w:t>
      </w:r>
    </w:p>
    <w:p w14:paraId="1AC2F9E7" w14:textId="77777777" w:rsidR="00584B44" w:rsidRDefault="00584B44">
      <w:pPr>
        <w:ind w:left="720"/>
        <w:jc w:val="center"/>
        <w:rPr>
          <w:b/>
        </w:rPr>
      </w:pPr>
    </w:p>
    <w:tbl>
      <w:tblPr>
        <w:tblW w:w="5000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5"/>
        <w:gridCol w:w="4943"/>
        <w:gridCol w:w="4557"/>
      </w:tblGrid>
      <w:tr w:rsidR="00584B44" w14:paraId="59D1D25E" w14:textId="7777777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4F9CEF0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E84939F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F200AB5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Лимит (ограничение) </w:t>
            </w:r>
          </w:p>
          <w:p w14:paraId="0B47BAB1" w14:textId="77777777" w:rsidR="00584B44" w:rsidRDefault="00FD576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максимального размера безналичных платежей</w:t>
            </w:r>
          </w:p>
        </w:tc>
      </w:tr>
      <w:tr w:rsidR="00584B44" w14:paraId="2942C5A3" w14:textId="77777777">
        <w:trPr>
          <w:trHeight w:val="578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1805795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3ACDD80" w14:textId="77777777" w:rsidR="00584B44" w:rsidRDefault="00FD5769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Внутрибанковские переводы на собственные счета денежных средств в рублях РФ и иностранной валюте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9BA4054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лимитируется</w:t>
            </w:r>
          </w:p>
        </w:tc>
      </w:tr>
      <w:tr w:rsidR="00584B44" w14:paraId="4009DE4A" w14:textId="77777777">
        <w:trPr>
          <w:trHeight w:val="57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1A4C002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866AC46" w14:textId="77777777" w:rsidR="00584B44" w:rsidRDefault="00FD5769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Внутрибанковские переводы на счета третьих лиц денежных средств в рублях РФ 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5EBBEF8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100 000 рублей РФ в сутки*****</w:t>
            </w:r>
          </w:p>
        </w:tc>
      </w:tr>
      <w:tr w:rsidR="00584B44" w14:paraId="770F46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82D4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DB2E" w14:textId="77777777" w:rsidR="00584B44" w:rsidRDefault="00FD5769">
            <w:pPr>
              <w:shd w:val="clear" w:color="auto" w:fill="FFFFFF"/>
              <w:ind w:left="33"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Переводы денежных средств на счета в другие банки в рублях РФ и иностранной валюте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3739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100 000 рублей РФ в сутки***** </w:t>
            </w:r>
          </w:p>
          <w:p w14:paraId="43C8526F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</w:tr>
      <w:tr w:rsidR="00584B44" w14:paraId="2E66B116" w14:textId="77777777">
        <w:trPr>
          <w:trHeight w:val="142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0038AEF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F5A600" w14:textId="77777777" w:rsidR="00584B44" w:rsidRDefault="00FD5769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Конвертация денежных средств по счетам клиента </w:t>
            </w:r>
          </w:p>
        </w:tc>
        <w:tc>
          <w:tcPr>
            <w:tcW w:w="2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EE2A29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лимит конверсионных операций –</w:t>
            </w:r>
          </w:p>
          <w:p w14:paraId="1FD450C5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1 000 000 рублей РФ в сутки***** </w:t>
            </w:r>
          </w:p>
          <w:p w14:paraId="2F2B624B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</w:tr>
      <w:tr w:rsidR="00584B44" w14:paraId="2C2D1344" w14:textId="7777777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4A46AAA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14:paraId="229CD526" w14:textId="77777777" w:rsidR="00584B44" w:rsidRDefault="00FD5769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за оплату услуг в пользу отдельных поставщиков в рублях РФ</w:t>
            </w:r>
          </w:p>
        </w:tc>
        <w:tc>
          <w:tcPr>
            <w:tcW w:w="2235" w:type="pct"/>
            <w:shd w:val="clear" w:color="auto" w:fill="FFFFFF"/>
            <w:vAlign w:val="center"/>
          </w:tcPr>
          <w:p w14:paraId="75A9E107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 одного платежа– </w:t>
            </w:r>
          </w:p>
          <w:p w14:paraId="112ABBA9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15 000 рублей РФ, но не более </w:t>
            </w:r>
          </w:p>
          <w:p w14:paraId="2F6E0E73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 рублей РФ в сутки*****</w:t>
            </w:r>
          </w:p>
        </w:tc>
      </w:tr>
      <w:tr w:rsidR="00584B44" w14:paraId="48C94D8E" w14:textId="7777777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848E81A" w14:textId="77777777" w:rsidR="00584B44" w:rsidRDefault="00FD57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14:paraId="7FFD0376" w14:textId="77777777" w:rsidR="00584B44" w:rsidRDefault="00FD5769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банковских карт КБ «Гарант-Инвест» (АО) на банковские карты КБ «Гарант-Инвест» (АО)</w:t>
            </w:r>
          </w:p>
        </w:tc>
        <w:tc>
          <w:tcPr>
            <w:tcW w:w="2235" w:type="pct"/>
            <w:shd w:val="clear" w:color="auto" w:fill="FFFFFF"/>
            <w:vAlign w:val="center"/>
          </w:tcPr>
          <w:p w14:paraId="287AB3CA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 одного перевода по одной карте – </w:t>
            </w:r>
          </w:p>
          <w:p w14:paraId="065011D8" w14:textId="77777777" w:rsidR="00584B44" w:rsidRDefault="00FD5769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15 000 рублей </w:t>
            </w:r>
            <w:proofErr w:type="gramStart"/>
            <w:r>
              <w:rPr>
                <w:sz w:val="20"/>
                <w:szCs w:val="20"/>
              </w:rPr>
              <w:t>РФ,  но</w:t>
            </w:r>
            <w:proofErr w:type="gramEnd"/>
            <w:r>
              <w:rPr>
                <w:sz w:val="20"/>
                <w:szCs w:val="20"/>
              </w:rPr>
              <w:t xml:space="preserve"> не более 100 000 рублей РФ в сутки по одной карте</w:t>
            </w:r>
          </w:p>
        </w:tc>
      </w:tr>
    </w:tbl>
    <w:p w14:paraId="6DB1225D" w14:textId="77777777" w:rsidR="00584B44" w:rsidRDefault="00584B44">
      <w:pPr>
        <w:ind w:left="-180" w:firstLine="180"/>
        <w:rPr>
          <w:b/>
          <w:color w:val="000000"/>
          <w:sz w:val="20"/>
          <w:szCs w:val="20"/>
        </w:rPr>
      </w:pPr>
    </w:p>
    <w:p w14:paraId="56A11397" w14:textId="77777777" w:rsidR="007302F0" w:rsidRDefault="007302F0" w:rsidP="007302F0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 53 от 20.12.2022).</w:t>
      </w:r>
    </w:p>
    <w:p w14:paraId="7C79655D" w14:textId="77777777" w:rsidR="007302F0" w:rsidRDefault="007302F0" w:rsidP="007302F0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09.01.2023.</w:t>
      </w:r>
    </w:p>
    <w:p w14:paraId="18B81D3A" w14:textId="77777777" w:rsidR="00584B44" w:rsidRDefault="00584B44">
      <w:pPr>
        <w:ind w:left="-180" w:firstLine="180"/>
        <w:rPr>
          <w:b/>
          <w:color w:val="000000"/>
          <w:sz w:val="20"/>
          <w:szCs w:val="20"/>
        </w:rPr>
      </w:pPr>
    </w:p>
    <w:sectPr w:rsidR="00584B44">
      <w:headerReference w:type="default" r:id="rId10"/>
      <w:footerReference w:type="even" r:id="rId11"/>
      <w:footerReference w:type="default" r:id="rId12"/>
      <w:pgSz w:w="11906" w:h="16838"/>
      <w:pgMar w:top="1134" w:right="567" w:bottom="567" w:left="1134" w:header="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818B" w14:textId="77777777" w:rsidR="00584B44" w:rsidRDefault="00FD5769">
      <w:r>
        <w:separator/>
      </w:r>
    </w:p>
  </w:endnote>
  <w:endnote w:type="continuationSeparator" w:id="0">
    <w:p w14:paraId="4D577332" w14:textId="77777777" w:rsidR="00584B44" w:rsidRDefault="00F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4218" w14:textId="77777777" w:rsidR="00584B44" w:rsidRDefault="00FD57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214DEA" w14:textId="77777777" w:rsidR="00584B44" w:rsidRDefault="00584B4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2EDF" w14:textId="77777777" w:rsidR="00584B44" w:rsidRDefault="00584B44">
    <w:pPr>
      <w:pStyle w:val="a6"/>
      <w:framePr w:wrap="around" w:vAnchor="text" w:hAnchor="margin" w:xAlign="right" w:y="1"/>
      <w:rPr>
        <w:rStyle w:val="a8"/>
        <w:sz w:val="20"/>
        <w:szCs w:val="20"/>
      </w:rPr>
    </w:pPr>
  </w:p>
  <w:p w14:paraId="1594EF77" w14:textId="77777777" w:rsidR="00584B44" w:rsidRDefault="00584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E9CC" w14:textId="77777777" w:rsidR="00584B44" w:rsidRDefault="00FD5769">
      <w:r>
        <w:separator/>
      </w:r>
    </w:p>
  </w:footnote>
  <w:footnote w:type="continuationSeparator" w:id="0">
    <w:p w14:paraId="54CFBD43" w14:textId="77777777" w:rsidR="00584B44" w:rsidRDefault="00FD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4774" w14:textId="77777777" w:rsidR="00584B44" w:rsidRDefault="00FD5769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EAAEC29" w14:textId="77777777" w:rsidR="00584B44" w:rsidRDefault="00584B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0176C0"/>
    <w:multiLevelType w:val="hybridMultilevel"/>
    <w:tmpl w:val="A82C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24E5A"/>
    <w:multiLevelType w:val="hybridMultilevel"/>
    <w:tmpl w:val="0B46FEF0"/>
    <w:lvl w:ilvl="0" w:tplc="4E347C8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D3275"/>
    <w:multiLevelType w:val="hybridMultilevel"/>
    <w:tmpl w:val="058C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6A2"/>
    <w:multiLevelType w:val="hybridMultilevel"/>
    <w:tmpl w:val="D8082202"/>
    <w:lvl w:ilvl="0" w:tplc="813E96E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2A0844"/>
    <w:multiLevelType w:val="singleLevel"/>
    <w:tmpl w:val="B07ADE02"/>
    <w:lvl w:ilvl="0">
      <w:start w:val="1"/>
      <w:numFmt w:val="decimal"/>
      <w:lvlText w:val="2.%1."/>
      <w:legacy w:legacy="1" w:legacySpace="0" w:legacyIndent="283"/>
      <w:lvlJc w:val="left"/>
    </w:lvl>
  </w:abstractNum>
  <w:abstractNum w:abstractNumId="6" w15:restartNumberingAfterBreak="0">
    <w:nsid w:val="386B2CCE"/>
    <w:multiLevelType w:val="multilevel"/>
    <w:tmpl w:val="F60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B70AA"/>
    <w:multiLevelType w:val="multilevel"/>
    <w:tmpl w:val="C64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3D38"/>
    <w:multiLevelType w:val="hybridMultilevel"/>
    <w:tmpl w:val="05A62942"/>
    <w:lvl w:ilvl="0" w:tplc="A0D210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67C02"/>
    <w:multiLevelType w:val="hybridMultilevel"/>
    <w:tmpl w:val="5C0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681"/>
    <w:multiLevelType w:val="hybridMultilevel"/>
    <w:tmpl w:val="60FAC98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991"/>
    <w:multiLevelType w:val="hybridMultilevel"/>
    <w:tmpl w:val="09B00282"/>
    <w:lvl w:ilvl="0" w:tplc="24925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61F49"/>
    <w:multiLevelType w:val="hybridMultilevel"/>
    <w:tmpl w:val="365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87850">
    <w:abstractNumId w:val="6"/>
  </w:num>
  <w:num w:numId="2" w16cid:durableId="96487233">
    <w:abstractNumId w:val="7"/>
  </w:num>
  <w:num w:numId="3" w16cid:durableId="509293940">
    <w:abstractNumId w:val="5"/>
  </w:num>
  <w:num w:numId="4" w16cid:durableId="709916517">
    <w:abstractNumId w:val="8"/>
  </w:num>
  <w:num w:numId="5" w16cid:durableId="1551382441">
    <w:abstractNumId w:val="13"/>
  </w:num>
  <w:num w:numId="6" w16cid:durableId="1362242180">
    <w:abstractNumId w:val="4"/>
  </w:num>
  <w:num w:numId="7" w16cid:durableId="523907680">
    <w:abstractNumId w:val="0"/>
  </w:num>
  <w:num w:numId="8" w16cid:durableId="16206477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9816212">
    <w:abstractNumId w:val="9"/>
  </w:num>
  <w:num w:numId="10" w16cid:durableId="45102784">
    <w:abstractNumId w:val="1"/>
  </w:num>
  <w:num w:numId="11" w16cid:durableId="1886141545">
    <w:abstractNumId w:val="11"/>
  </w:num>
  <w:num w:numId="12" w16cid:durableId="1258250714">
    <w:abstractNumId w:val="3"/>
  </w:num>
  <w:num w:numId="13" w16cid:durableId="1389721712">
    <w:abstractNumId w:val="2"/>
  </w:num>
  <w:num w:numId="14" w16cid:durableId="1135368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44"/>
    <w:rsid w:val="00584B44"/>
    <w:rsid w:val="007302F0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2F095"/>
  <w15:docId w15:val="{BD8E68E8-8270-4155-9A2E-D8CD1FF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nobr">
    <w:name w:val="nobr"/>
    <w:basedOn w:val="a0"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Pr>
      <w:sz w:val="20"/>
      <w:szCs w:val="20"/>
    </w:rPr>
  </w:style>
  <w:style w:type="character" w:customStyle="1" w:styleId="ad">
    <w:name w:val="Текст сноски Знак"/>
    <w:basedOn w:val="a0"/>
    <w:link w:val="ac"/>
  </w:style>
  <w:style w:type="character" w:styleId="ae">
    <w:name w:val="footnote reference"/>
    <w:rPr>
      <w:vertAlign w:val="superscript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Тема примечания Знак"/>
    <w:link w:val="af2"/>
    <w:rPr>
      <w:b/>
      <w:bCs/>
    </w:rPr>
  </w:style>
  <w:style w:type="character" w:customStyle="1" w:styleId="20">
    <w:name w:val="Заголовок 2 Знак"/>
    <w:link w:val="2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pPr>
      <w:widowControl w:val="0"/>
      <w:autoSpaceDE w:val="0"/>
      <w:autoSpaceDN w:val="0"/>
      <w:adjustRightInd w:val="0"/>
      <w:jc w:val="center"/>
    </w:pPr>
  </w:style>
  <w:style w:type="character" w:customStyle="1" w:styleId="30">
    <w:name w:val="Основной текст 3 Знак"/>
    <w:link w:val="3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C8C2-FF15-481C-B504-2C878D4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расчетно-кассовое обслуживание физических лиц в валюте Российской Федерации и иностранной валюте, кроме СКС</vt:lpstr>
    </vt:vector>
  </TitlesOfParts>
  <Company>АКБ Стратегия</Company>
  <LinksUpToDate>false</LinksUpToDate>
  <CharactersWithSpaces>9201</CharactersWithSpaces>
  <SharedDoc>false</SharedDoc>
  <HLinks>
    <vt:vector size="12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расчетно-кассовое обслуживание физических лиц в валюте Российской Федерации и иностранной валюте, кроме СКС</dc:title>
  <dc:creator>Kotova-ns</dc:creator>
  <cp:lastModifiedBy>Сорока Дарья Олеговна</cp:lastModifiedBy>
  <cp:revision>3</cp:revision>
  <cp:lastPrinted>2022-04-05T08:20:00Z</cp:lastPrinted>
  <dcterms:created xsi:type="dcterms:W3CDTF">2022-12-20T12:52:00Z</dcterms:created>
  <dcterms:modified xsi:type="dcterms:W3CDTF">2022-12-20T15:44:00Z</dcterms:modified>
</cp:coreProperties>
</file>